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685" w:rsidRDefault="000D5685" w:rsidP="001322B3">
      <w:pPr>
        <w:rPr>
          <w:b/>
          <w:sz w:val="18"/>
          <w:szCs w:val="18"/>
          <w:u w:val="single"/>
          <w:lang w:val="el-GR"/>
        </w:rPr>
      </w:pPr>
      <w:bookmarkStart w:id="0" w:name="_Toc274899940"/>
      <w:r w:rsidRPr="000D5685">
        <w:rPr>
          <w:b/>
          <w:sz w:val="18"/>
          <w:szCs w:val="18"/>
          <w:u w:val="single"/>
          <w:lang w:val="el-GR"/>
        </w:rPr>
        <w:t>ΑΠΟΣΠΑΣΜΑ ΑΠΟ</w:t>
      </w:r>
      <w:r>
        <w:rPr>
          <w:b/>
          <w:sz w:val="18"/>
          <w:szCs w:val="18"/>
          <w:u w:val="single"/>
          <w:lang w:val="el-GR"/>
        </w:rPr>
        <w:t xml:space="preserve"> ΤΟ</w:t>
      </w:r>
      <w:r w:rsidRPr="000D5685">
        <w:rPr>
          <w:b/>
          <w:sz w:val="18"/>
          <w:szCs w:val="18"/>
          <w:u w:val="single"/>
          <w:lang w:val="el-GR"/>
        </w:rPr>
        <w:t xml:space="preserve"> ΣΎΣΤΗΜΑ ΔΙΑΧΕΙΡΙΣΗ ΕΛΕΓΧΟΥ (ΣΔΕ) ΕΣΠΑ 2007-2013</w:t>
      </w:r>
    </w:p>
    <w:p w:rsidR="000D5685" w:rsidRPr="000D5685" w:rsidRDefault="000D5685" w:rsidP="001322B3">
      <w:pPr>
        <w:rPr>
          <w:b/>
          <w:sz w:val="18"/>
          <w:szCs w:val="18"/>
          <w:u w:val="single"/>
          <w:lang w:val="el-GR"/>
        </w:rPr>
      </w:pPr>
      <w:bookmarkStart w:id="1" w:name="_GoBack"/>
      <w:bookmarkEnd w:id="1"/>
    </w:p>
    <w:p w:rsidR="001322B3" w:rsidRPr="000D5685" w:rsidRDefault="001322B3" w:rsidP="001322B3">
      <w:pPr>
        <w:pStyle w:val="3"/>
        <w:tabs>
          <w:tab w:val="num" w:pos="2340"/>
        </w:tabs>
        <w:rPr>
          <w:sz w:val="22"/>
          <w:szCs w:val="22"/>
        </w:rPr>
      </w:pPr>
      <w:r w:rsidRPr="000D5685">
        <w:rPr>
          <w:sz w:val="22"/>
          <w:szCs w:val="22"/>
        </w:rPr>
        <w:t>Ολοκλήρωση πράξης</w:t>
      </w:r>
      <w:bookmarkEnd w:id="0"/>
    </w:p>
    <w:p w:rsidR="001322B3" w:rsidRPr="000D5685" w:rsidRDefault="001322B3" w:rsidP="001322B3">
      <w:pPr>
        <w:pStyle w:val="4"/>
        <w:rPr>
          <w:lang w:val="el-GR"/>
        </w:rPr>
      </w:pPr>
      <w:r w:rsidRPr="000D5685">
        <w:rPr>
          <w:lang w:val="el-GR"/>
        </w:rPr>
        <w:t xml:space="preserve">Σκοπός </w:t>
      </w:r>
    </w:p>
    <w:p w:rsidR="001322B3" w:rsidRPr="000D5685" w:rsidRDefault="001322B3" w:rsidP="001322B3">
      <w:pPr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Ο σκοπός της διαδικασίας είναι η επιβεβαίωση από τη ΔΑ ή τον ΕΦΔ </w:t>
      </w:r>
      <w:proofErr w:type="spellStart"/>
      <w:r w:rsidRPr="000D5685">
        <w:rPr>
          <w:bCs/>
          <w:szCs w:val="20"/>
          <w:lang w:val="el-GR"/>
        </w:rPr>
        <w:t>τής</w:t>
      </w:r>
      <w:proofErr w:type="spellEnd"/>
      <w:r w:rsidRPr="000D5685">
        <w:rPr>
          <w:bCs/>
          <w:szCs w:val="20"/>
          <w:lang w:val="el-GR"/>
        </w:rPr>
        <w:t xml:space="preserve"> ολοκλήρωσης και παράδοσης των παραδοτέων της πράξης σύμφωνα με την εγκεκριμένη απόφαση ένταξης και τις αντίστοιχες νομικές δεσμεύσεις,  καθώς και η επιβεβαίωση της ορθότητας, κανονικότητας και </w:t>
      </w:r>
      <w:proofErr w:type="spellStart"/>
      <w:r w:rsidRPr="000D5685">
        <w:rPr>
          <w:bCs/>
          <w:szCs w:val="20"/>
          <w:lang w:val="el-GR"/>
        </w:rPr>
        <w:t>επιλεξιμότητας</w:t>
      </w:r>
      <w:proofErr w:type="spellEnd"/>
      <w:r w:rsidRPr="000D5685">
        <w:rPr>
          <w:bCs/>
          <w:szCs w:val="20"/>
          <w:lang w:val="el-GR"/>
        </w:rPr>
        <w:t xml:space="preserve"> των αντίστοιχων δηλώσεων δαπανών.</w:t>
      </w:r>
    </w:p>
    <w:p w:rsidR="001322B3" w:rsidRPr="000D5685" w:rsidRDefault="001322B3" w:rsidP="001322B3">
      <w:pPr>
        <w:pStyle w:val="4"/>
        <w:rPr>
          <w:lang w:val="el-GR"/>
        </w:rPr>
      </w:pPr>
      <w:r w:rsidRPr="000D5685">
        <w:rPr>
          <w:lang w:val="el-GR"/>
        </w:rPr>
        <w:t xml:space="preserve">Πεδίο Εφαρμογής </w:t>
      </w:r>
    </w:p>
    <w:p w:rsidR="001322B3" w:rsidRPr="000D5685" w:rsidRDefault="001322B3" w:rsidP="001322B3">
      <w:pPr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Η διαδικασία εφαρμόζεται σε όλες τις συγχρηματοδοτούμενες από το Επιχειρησιακό Πρόγραμμα πράξεις. </w:t>
      </w:r>
    </w:p>
    <w:p w:rsidR="001322B3" w:rsidRPr="000D5685" w:rsidRDefault="001322B3" w:rsidP="001322B3">
      <w:pPr>
        <w:pStyle w:val="4"/>
        <w:rPr>
          <w:lang w:val="el-GR"/>
        </w:rPr>
      </w:pPr>
      <w:r w:rsidRPr="000D5685">
        <w:rPr>
          <w:lang w:val="el-GR"/>
        </w:rPr>
        <w:t>Περιγραφή Διαδικασίας</w:t>
      </w:r>
    </w:p>
    <w:p w:rsidR="001322B3" w:rsidRPr="000D5685" w:rsidRDefault="001322B3" w:rsidP="001322B3">
      <w:pPr>
        <w:keepNext/>
        <w:numPr>
          <w:ilvl w:val="0"/>
          <w:numId w:val="3"/>
        </w:numPr>
        <w:tabs>
          <w:tab w:val="clear" w:pos="1440"/>
          <w:tab w:val="num" w:pos="360"/>
        </w:tabs>
        <w:spacing w:before="240"/>
        <w:ind w:hanging="1440"/>
        <w:rPr>
          <w:rFonts w:cs="Verdana"/>
          <w:bCs/>
          <w:i/>
          <w:szCs w:val="20"/>
          <w:u w:val="single"/>
          <w:lang w:val="el-GR"/>
        </w:rPr>
      </w:pPr>
      <w:r w:rsidRPr="000D5685">
        <w:rPr>
          <w:rFonts w:cs="Verdana"/>
          <w:bCs/>
          <w:i/>
          <w:szCs w:val="20"/>
          <w:u w:val="single"/>
          <w:lang w:val="el-GR"/>
        </w:rPr>
        <w:t>Υποβολή έκθεσης ολοκλήρωσης πράξης από το Δικαιούχο</w:t>
      </w:r>
    </w:p>
    <w:p w:rsidR="001322B3" w:rsidRPr="000D5685" w:rsidRDefault="001322B3" w:rsidP="001322B3">
      <w:pPr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Με την ολοκλήρωση του φυσικού και οικονομικού αντικειμένου της πράξης ο Δικαιούχος υποβάλλει στη ΔΑ του Επιχειρησιακού Προγράμματος </w:t>
      </w:r>
      <w:r w:rsidRPr="000D5685">
        <w:rPr>
          <w:bCs/>
          <w:i/>
          <w:szCs w:val="20"/>
          <w:lang w:val="el-GR"/>
        </w:rPr>
        <w:t>Έκθεση Ολοκλήρωσης Πράξης</w:t>
      </w:r>
      <w:r w:rsidRPr="000D5685">
        <w:rPr>
          <w:bCs/>
          <w:szCs w:val="20"/>
          <w:lang w:val="el-GR"/>
        </w:rPr>
        <w:t xml:space="preserve"> συνοδευόμενη από την αναγκαία τεκμηρίωση.</w:t>
      </w:r>
      <w:r w:rsidRPr="000D5685">
        <w:rPr>
          <w:bCs/>
          <w:i/>
          <w:szCs w:val="20"/>
          <w:lang w:val="el-GR"/>
        </w:rPr>
        <w:t xml:space="preserve"> </w:t>
      </w:r>
      <w:r w:rsidRPr="000D5685">
        <w:rPr>
          <w:bCs/>
          <w:szCs w:val="20"/>
          <w:lang w:val="el-GR"/>
        </w:rPr>
        <w:t xml:space="preserve">Στην </w:t>
      </w:r>
      <w:r w:rsidRPr="000D5685">
        <w:rPr>
          <w:bCs/>
          <w:i/>
          <w:szCs w:val="20"/>
          <w:lang w:val="el-GR"/>
        </w:rPr>
        <w:t xml:space="preserve">Έκθεση Ολοκλήρωσης Πράξης </w:t>
      </w:r>
      <w:r w:rsidRPr="000D5685">
        <w:rPr>
          <w:bCs/>
          <w:szCs w:val="20"/>
          <w:lang w:val="el-GR"/>
        </w:rPr>
        <w:t xml:space="preserve">περιγράφεται το </w:t>
      </w:r>
      <w:proofErr w:type="spellStart"/>
      <w:r w:rsidRPr="000D5685">
        <w:rPr>
          <w:bCs/>
          <w:szCs w:val="20"/>
          <w:lang w:val="el-GR"/>
        </w:rPr>
        <w:t>υλοποιηθέν</w:t>
      </w:r>
      <w:proofErr w:type="spellEnd"/>
      <w:r w:rsidRPr="000D5685">
        <w:rPr>
          <w:bCs/>
          <w:szCs w:val="20"/>
          <w:lang w:val="el-GR"/>
        </w:rPr>
        <w:t xml:space="preserve"> φυσικό αντικείμενο και τα αντίστοιχα παραδοτέα, οι δαπάνες που πραγματοποιήθηκαν, το αποτέλεσμα που επιτεύχθηκε σε σχέση με το εγκριθέν και το λειτουργικό αποτέλεσμα της πράξης, προκειμένου η ΔΑ ή ο ΕΦΔ να οριστικοποιήσει το συγχρηματοδοτούμενο φυσικό και οικονομικό αντικείμενο και να βεβαιώσει την τήρηση των υποχρεώσεων που είχε αναλάβει ο Δικαιούχος με την </w:t>
      </w:r>
      <w:r w:rsidRPr="000D5685">
        <w:rPr>
          <w:bCs/>
          <w:i/>
          <w:szCs w:val="20"/>
          <w:lang w:val="el-GR"/>
        </w:rPr>
        <w:t xml:space="preserve">Απόφαση Ένταξης </w:t>
      </w:r>
      <w:r w:rsidRPr="000D5685">
        <w:rPr>
          <w:bCs/>
          <w:szCs w:val="20"/>
          <w:lang w:val="el-GR"/>
        </w:rPr>
        <w:t xml:space="preserve">της πράξης και το </w:t>
      </w:r>
      <w:r w:rsidRPr="000D5685">
        <w:rPr>
          <w:bCs/>
          <w:i/>
          <w:szCs w:val="20"/>
          <w:lang w:val="el-GR"/>
        </w:rPr>
        <w:t>Σύμφωνο Αποδοχής Όρων Απόφασης Ένταξης Πράξης</w:t>
      </w:r>
      <w:r w:rsidRPr="000D5685">
        <w:rPr>
          <w:bCs/>
          <w:szCs w:val="20"/>
          <w:lang w:val="el-GR"/>
        </w:rPr>
        <w:t>.</w:t>
      </w:r>
    </w:p>
    <w:p w:rsidR="001322B3" w:rsidRPr="000D5685" w:rsidRDefault="001322B3" w:rsidP="001322B3">
      <w:pPr>
        <w:keepNext/>
        <w:numPr>
          <w:ilvl w:val="0"/>
          <w:numId w:val="3"/>
        </w:numPr>
        <w:tabs>
          <w:tab w:val="clear" w:pos="1440"/>
          <w:tab w:val="num" w:pos="360"/>
        </w:tabs>
        <w:spacing w:before="240"/>
        <w:ind w:hanging="1440"/>
        <w:rPr>
          <w:rFonts w:cs="Verdana"/>
          <w:bCs/>
          <w:i/>
          <w:szCs w:val="20"/>
          <w:u w:val="single"/>
          <w:lang w:val="el-GR"/>
        </w:rPr>
      </w:pPr>
      <w:r w:rsidRPr="000D5685">
        <w:rPr>
          <w:rFonts w:cs="Verdana"/>
          <w:bCs/>
          <w:i/>
          <w:szCs w:val="20"/>
          <w:u w:val="single"/>
          <w:lang w:val="el-GR"/>
        </w:rPr>
        <w:t>Εξέταση των συνολικών στοιχείων της πράξης</w:t>
      </w:r>
    </w:p>
    <w:p w:rsidR="001322B3" w:rsidRPr="000D5685" w:rsidRDefault="001322B3" w:rsidP="001322B3">
      <w:pPr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Η ΔΑ ή ο ΕΦΔ προβαίνει στην εξέταση των στοιχείων που έχουν υποβληθεί με την </w:t>
      </w:r>
      <w:r w:rsidRPr="000D5685">
        <w:rPr>
          <w:bCs/>
          <w:i/>
          <w:szCs w:val="20"/>
          <w:lang w:val="el-GR"/>
        </w:rPr>
        <w:t>Έκθεση Ολοκλήρωσης Πράξης</w:t>
      </w:r>
      <w:r w:rsidRPr="000D5685">
        <w:rPr>
          <w:bCs/>
          <w:szCs w:val="20"/>
          <w:lang w:val="el-GR"/>
        </w:rPr>
        <w:t xml:space="preserve"> του Δικαιούχου και αυτών που τηρεί η ΔΑ/ΕΦΔ στο φάκελο του έργου και στο ΟΠΣ, προκειμένου να επαληθεύσει:</w:t>
      </w:r>
    </w:p>
    <w:p w:rsidR="001322B3" w:rsidRPr="000D5685" w:rsidRDefault="001322B3" w:rsidP="001322B3">
      <w:pPr>
        <w:numPr>
          <w:ilvl w:val="1"/>
          <w:numId w:val="2"/>
        </w:numPr>
        <w:tabs>
          <w:tab w:val="clear" w:pos="1571"/>
          <w:tab w:val="num" w:pos="360"/>
          <w:tab w:val="num" w:pos="1440"/>
        </w:tabs>
        <w:ind w:left="360" w:hanging="360"/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>τα παραδοτέα (φυσικό αντικείμενο) της πράξης και την ικανοποίηση του λειτουργικού αποτελέσματος αυτής,</w:t>
      </w:r>
    </w:p>
    <w:p w:rsidR="001322B3" w:rsidRPr="000D5685" w:rsidRDefault="001322B3" w:rsidP="001322B3">
      <w:pPr>
        <w:numPr>
          <w:ilvl w:val="1"/>
          <w:numId w:val="2"/>
        </w:numPr>
        <w:tabs>
          <w:tab w:val="clear" w:pos="1571"/>
          <w:tab w:val="num" w:pos="360"/>
          <w:tab w:val="num" w:pos="1440"/>
        </w:tabs>
        <w:ind w:left="360" w:hanging="360"/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τα στοιχεία του οικονομικού αντικειμένου όπως αυτό έχει αποτυπωθεί στο ΟΠΣ, σε σχέση με τα τηρούμενα στοιχεία στη λογιστική μερίδα της πράξης, </w:t>
      </w:r>
    </w:p>
    <w:p w:rsidR="001322B3" w:rsidRPr="000D5685" w:rsidRDefault="001322B3" w:rsidP="001322B3">
      <w:pPr>
        <w:numPr>
          <w:ilvl w:val="1"/>
          <w:numId w:val="2"/>
        </w:numPr>
        <w:tabs>
          <w:tab w:val="clear" w:pos="1571"/>
          <w:tab w:val="num" w:pos="360"/>
          <w:tab w:val="num" w:pos="1440"/>
        </w:tabs>
        <w:ind w:left="360" w:hanging="360"/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>τη συμμόρφωση του Δικαιούχου με τυχόν συστάσεις προγενέστερων ελέγχων/επαληθεύσεων που έχουν διενεργηθεί στην πράξη από τα ελεγκτικά όργανα (ΔΑ, ΕΦΔ, Αρχή Πιστοποίησης, Επιτροπή Δημοσιονομικού Ελέγχου, Ε.Ε.).</w:t>
      </w:r>
    </w:p>
    <w:p w:rsidR="001322B3" w:rsidRPr="000D5685" w:rsidRDefault="001322B3" w:rsidP="001322B3">
      <w:pPr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lastRenderedPageBreak/>
        <w:t>Στην περίπτωση που απαιτούνται συμπληρωματικά στοιχεία από το Δικαιούχο, η ΔΑ ή ο ΕΦΔ τα ζητά εγγράφως προκειμένου να καταστεί δυνατή η εξαγωγή συμπερασμάτων ως προς τα σημεία που πρέπει να επιβεβαιωθούν.</w:t>
      </w:r>
    </w:p>
    <w:p w:rsidR="001322B3" w:rsidRPr="000D5685" w:rsidRDefault="001322B3" w:rsidP="001322B3">
      <w:pPr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Κατά τη διοικητική επαλήθευση συμπληρώνεται η </w:t>
      </w:r>
      <w:r w:rsidRPr="000D5685">
        <w:rPr>
          <w:bCs/>
          <w:i/>
          <w:szCs w:val="20"/>
          <w:lang w:val="el-GR"/>
        </w:rPr>
        <w:t>Λίστα διοικητικού ελέγχου ολοκλήρωσης πράξης</w:t>
      </w:r>
      <w:r w:rsidRPr="000D5685">
        <w:rPr>
          <w:bCs/>
          <w:szCs w:val="20"/>
          <w:lang w:val="el-GR"/>
        </w:rPr>
        <w:t xml:space="preserve">. Εάν από τη διοικητική επαλήθευση των στοιχείων υλοποίησης του έργου διαπιστωθούν προβλήματα ή εάν με βάση τα διαθέσιμα στοιχεία (πρόσφατες επιτόπιες επαληθεύσεις, εκθέσεις ελέγχου εθνικών ή κοινοτικών οργάνων, εκθέσεις ειδικών εμπειρογνωμόνων που υποβάλλονται στη ΔΑ/ΕΦΔ κ.ά.) το φυσικό αντικείμενο του έργου που πραγματοποιήθηκε και το λειτουργικό αποτέλεσμα αυτού δεν είναι δυνατό να επαληθευτούν διοικητικά, προγραμματίζεται επιτόπια επαλήθευση σύμφωνα με τη σχετική </w:t>
      </w:r>
      <w:r w:rsidRPr="000D5685">
        <w:rPr>
          <w:bCs/>
          <w:i/>
          <w:szCs w:val="20"/>
          <w:lang w:val="el-GR"/>
        </w:rPr>
        <w:t>Διαδικασία ΙΙΙ_4 Επιτόπια Επαλήθευση</w:t>
      </w:r>
      <w:r w:rsidRPr="000D5685">
        <w:rPr>
          <w:bCs/>
          <w:szCs w:val="20"/>
          <w:lang w:val="el-GR"/>
        </w:rPr>
        <w:t>.</w:t>
      </w:r>
    </w:p>
    <w:p w:rsidR="001322B3" w:rsidRPr="000D5685" w:rsidRDefault="001322B3" w:rsidP="001322B3">
      <w:pPr>
        <w:keepNext/>
        <w:numPr>
          <w:ilvl w:val="0"/>
          <w:numId w:val="3"/>
        </w:numPr>
        <w:tabs>
          <w:tab w:val="clear" w:pos="1440"/>
          <w:tab w:val="num" w:pos="360"/>
        </w:tabs>
        <w:spacing w:before="240"/>
        <w:ind w:hanging="1440"/>
        <w:rPr>
          <w:rFonts w:cs="Verdana"/>
          <w:bCs/>
          <w:i/>
          <w:szCs w:val="20"/>
          <w:u w:val="single"/>
          <w:lang w:val="el-GR"/>
        </w:rPr>
      </w:pPr>
      <w:r w:rsidRPr="000D5685">
        <w:rPr>
          <w:rFonts w:cs="Verdana"/>
          <w:bCs/>
          <w:i/>
          <w:szCs w:val="20"/>
          <w:u w:val="single"/>
          <w:lang w:val="el-GR"/>
        </w:rPr>
        <w:t>Έκδοση Απόφασης ολοκλήρωσης πράξης</w:t>
      </w:r>
    </w:p>
    <w:p w:rsidR="001322B3" w:rsidRPr="000D5685" w:rsidRDefault="001322B3" w:rsidP="001322B3">
      <w:pPr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Με το πέρας της διοικητικής ή/και επιτόπιας επαλήθευσης η ΔΑ ή ο ΕΦΔ: </w:t>
      </w:r>
    </w:p>
    <w:p w:rsidR="001322B3" w:rsidRPr="000D5685" w:rsidRDefault="001322B3" w:rsidP="001322B3">
      <w:pPr>
        <w:numPr>
          <w:ilvl w:val="1"/>
          <w:numId w:val="2"/>
        </w:numPr>
        <w:tabs>
          <w:tab w:val="clear" w:pos="1571"/>
          <w:tab w:val="num" w:pos="360"/>
          <w:tab w:val="num" w:pos="1440"/>
        </w:tabs>
        <w:ind w:left="360" w:hanging="360"/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Οριστικοποιεί τα στοιχεία της πράξης στο ΟΠΣ (Τεχνικό Δελτίο Εγκεκριμένης Πράξης, Τεχνικό Δελτίο Υποέργου, Δελτίο Αξιολόγησης Προόδου της Πράξης, Επιτόπιες Επαληθεύσεις, κ.λπ.) </w:t>
      </w:r>
    </w:p>
    <w:p w:rsidR="001322B3" w:rsidRPr="000D5685" w:rsidRDefault="001322B3" w:rsidP="001322B3">
      <w:pPr>
        <w:numPr>
          <w:ilvl w:val="1"/>
          <w:numId w:val="2"/>
        </w:numPr>
        <w:tabs>
          <w:tab w:val="clear" w:pos="1571"/>
          <w:tab w:val="num" w:pos="360"/>
          <w:tab w:val="num" w:pos="1440"/>
        </w:tabs>
        <w:ind w:left="360" w:hanging="360"/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>Καταχωρεί το τελικό Δελτίο Δήλωσης Δαπανών (εάν εκκρεμεί).</w:t>
      </w:r>
    </w:p>
    <w:p w:rsidR="001322B3" w:rsidRPr="000D5685" w:rsidRDefault="001322B3" w:rsidP="001322B3">
      <w:pPr>
        <w:numPr>
          <w:ilvl w:val="1"/>
          <w:numId w:val="2"/>
        </w:numPr>
        <w:tabs>
          <w:tab w:val="clear" w:pos="1571"/>
          <w:tab w:val="num" w:pos="360"/>
          <w:tab w:val="num" w:pos="1440"/>
        </w:tabs>
        <w:ind w:left="360" w:hanging="360"/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Εκδίδει, μετά από έγκριση του Γενικού ή Ειδικού Γραμματέα ο οποίος προΐσταται της ΔΑ ή του ΕΦΔ, </w:t>
      </w:r>
      <w:r w:rsidRPr="000D5685">
        <w:rPr>
          <w:bCs/>
          <w:i/>
          <w:szCs w:val="20"/>
          <w:lang w:val="el-GR"/>
        </w:rPr>
        <w:t>Απόφαση Ολοκλήρωσης Πράξης.</w:t>
      </w:r>
      <w:r w:rsidRPr="000D5685">
        <w:rPr>
          <w:bCs/>
          <w:szCs w:val="20"/>
          <w:lang w:val="el-GR"/>
        </w:rPr>
        <w:t xml:space="preserve"> </w:t>
      </w:r>
    </w:p>
    <w:p w:rsidR="001322B3" w:rsidRPr="000D5685" w:rsidRDefault="001322B3" w:rsidP="001322B3">
      <w:pPr>
        <w:numPr>
          <w:ilvl w:val="1"/>
          <w:numId w:val="2"/>
        </w:numPr>
        <w:tabs>
          <w:tab w:val="clear" w:pos="1571"/>
          <w:tab w:val="num" w:pos="360"/>
          <w:tab w:val="num" w:pos="1440"/>
        </w:tabs>
        <w:ind w:left="360" w:hanging="360"/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Η απόφαση κοινοποιείται στο Δικαιούχο, με συνημμένο το Τεχνικό Δελτίο Εγκεκριμένης Πράξης, προκειμένου αυτός να την καταχωρήσει στο Φάκελο της Πράξης. Ο φάκελος της πράξης και όλα </w:t>
      </w:r>
      <w:r w:rsidRPr="000D5685">
        <w:rPr>
          <w:rFonts w:cs="Arial"/>
          <w:color w:val="000000"/>
          <w:lang w:val="el-GR"/>
        </w:rPr>
        <w:t>δικαιολογητικά έγγραφα σχετικά με τις δαπάνες και τους  λογιστικούς ελέγχους των πράξεων τηρούνται για διάστημα τριών ετών μετά το κλείσιμο του Επιχειρησιακού Προγράμματος και τουλάχιστον μέχρι το 2020.</w:t>
      </w:r>
      <w:r w:rsidRPr="000D5685">
        <w:rPr>
          <w:bCs/>
          <w:szCs w:val="20"/>
          <w:lang w:val="el-GR"/>
        </w:rPr>
        <w:t xml:space="preserve"> </w:t>
      </w:r>
    </w:p>
    <w:p w:rsidR="001322B3" w:rsidRPr="000D5685" w:rsidRDefault="001322B3" w:rsidP="001322B3">
      <w:pPr>
        <w:rPr>
          <w:bCs/>
          <w:szCs w:val="20"/>
          <w:lang w:val="el-GR"/>
        </w:rPr>
      </w:pPr>
      <w:r w:rsidRPr="000D5685">
        <w:rPr>
          <w:bCs/>
          <w:szCs w:val="20"/>
          <w:lang w:val="el-GR"/>
        </w:rPr>
        <w:t xml:space="preserve">Η </w:t>
      </w:r>
      <w:r w:rsidRPr="000D5685">
        <w:rPr>
          <w:bCs/>
          <w:i/>
          <w:szCs w:val="20"/>
          <w:lang w:val="el-GR"/>
        </w:rPr>
        <w:t>Απόφαση Ολοκλήρωσης πράξης</w:t>
      </w:r>
      <w:r w:rsidRPr="000D5685">
        <w:rPr>
          <w:bCs/>
          <w:szCs w:val="20"/>
          <w:lang w:val="el-GR"/>
        </w:rPr>
        <w:t xml:space="preserve"> καταχωρίζεται στο Ολοκληρωμένο Πληροφοριακό Σύστημα από τη ΔΑ/ ΕΦΔ. Η </w:t>
      </w:r>
      <w:r w:rsidRPr="000D5685">
        <w:rPr>
          <w:bCs/>
          <w:i/>
          <w:szCs w:val="20"/>
          <w:lang w:val="el-GR"/>
        </w:rPr>
        <w:t>Έκθεση Ολοκλήρωσης πράξης</w:t>
      </w:r>
      <w:r w:rsidRPr="000D5685">
        <w:rPr>
          <w:bCs/>
          <w:szCs w:val="20"/>
          <w:lang w:val="el-GR"/>
        </w:rPr>
        <w:t xml:space="preserve"> καθώς και όλα τα συνημμένα έγγραφα και τα στοιχεία τεκμηρίωσης της επαλήθευσης του λειτουργικού αποτελέσματος της πράξης, αρχειοθετούνται στο φάκελο της πράξης.</w:t>
      </w:r>
    </w:p>
    <w:p w:rsidR="001322B3" w:rsidRPr="000D5685" w:rsidRDefault="001322B3" w:rsidP="001322B3">
      <w:pPr>
        <w:pStyle w:val="4"/>
        <w:rPr>
          <w:lang w:val="el-GR"/>
        </w:rPr>
      </w:pPr>
      <w:r w:rsidRPr="000D5685">
        <w:rPr>
          <w:lang w:val="el-GR"/>
        </w:rPr>
        <w:t>Σχετικά Έντυπα</w:t>
      </w:r>
    </w:p>
    <w:p w:rsidR="001322B3" w:rsidRPr="000D5685" w:rsidRDefault="001322B3" w:rsidP="001322B3">
      <w:pPr>
        <w:tabs>
          <w:tab w:val="num" w:pos="1440"/>
        </w:tabs>
        <w:rPr>
          <w:bCs/>
          <w:i/>
          <w:szCs w:val="20"/>
          <w:lang w:val="el-GR"/>
        </w:rPr>
      </w:pPr>
      <w:r w:rsidRPr="000D5685">
        <w:rPr>
          <w:bCs/>
          <w:i/>
          <w:szCs w:val="20"/>
          <w:lang w:val="el-GR"/>
        </w:rPr>
        <w:t xml:space="preserve">Ε.ΙΙ.7_1: Έκθεση Ολοκλήρωσης Πράξης </w:t>
      </w:r>
    </w:p>
    <w:p w:rsidR="001322B3" w:rsidRPr="000D5685" w:rsidRDefault="001322B3" w:rsidP="001322B3">
      <w:pPr>
        <w:tabs>
          <w:tab w:val="num" w:pos="1440"/>
        </w:tabs>
        <w:rPr>
          <w:bCs/>
          <w:i/>
          <w:szCs w:val="20"/>
          <w:lang w:val="el-GR"/>
        </w:rPr>
      </w:pPr>
      <w:r w:rsidRPr="000D5685">
        <w:rPr>
          <w:bCs/>
          <w:i/>
          <w:szCs w:val="20"/>
          <w:lang w:val="el-GR"/>
        </w:rPr>
        <w:t xml:space="preserve">Ε.ΙΙ.7_2: Απόφαση Ολοκλήρωσης Πράξης </w:t>
      </w:r>
    </w:p>
    <w:p w:rsidR="001322B3" w:rsidRPr="00AA7168" w:rsidRDefault="001322B3" w:rsidP="001322B3">
      <w:pPr>
        <w:rPr>
          <w:bCs/>
          <w:i/>
          <w:szCs w:val="20"/>
          <w:lang w:val="el-GR"/>
        </w:rPr>
      </w:pPr>
      <w:r w:rsidRPr="000D5685">
        <w:rPr>
          <w:bCs/>
          <w:i/>
          <w:szCs w:val="20"/>
          <w:lang w:val="el-GR"/>
        </w:rPr>
        <w:t>Λ.ΙΙ.7</w:t>
      </w:r>
      <w:r w:rsidRPr="000D5685">
        <w:rPr>
          <w:bCs/>
          <w:i/>
          <w:color w:val="FF0000"/>
          <w:szCs w:val="20"/>
          <w:lang w:val="el-GR"/>
        </w:rPr>
        <w:t>_</w:t>
      </w:r>
      <w:r w:rsidRPr="000D5685">
        <w:rPr>
          <w:bCs/>
          <w:i/>
          <w:szCs w:val="20"/>
          <w:lang w:val="el-GR"/>
        </w:rPr>
        <w:t>1: Λίστα διοικητικού ελέγχου ολοκλήρωσης πράξης</w:t>
      </w:r>
      <w:r w:rsidRPr="00AA7168">
        <w:rPr>
          <w:bCs/>
          <w:i/>
          <w:szCs w:val="20"/>
          <w:lang w:val="el-GR"/>
        </w:rPr>
        <w:t xml:space="preserve"> </w:t>
      </w:r>
    </w:p>
    <w:p w:rsidR="001322B3" w:rsidRPr="00AA7168" w:rsidRDefault="001322B3" w:rsidP="001322B3">
      <w:pPr>
        <w:pStyle w:val="4"/>
        <w:rPr>
          <w:lang w:val="el-GR"/>
        </w:rPr>
      </w:pPr>
      <w:r w:rsidRPr="00AA7168">
        <w:rPr>
          <w:lang w:val="el-GR"/>
        </w:rPr>
        <w:br w:type="page"/>
      </w:r>
      <w:r w:rsidRPr="00AA7168">
        <w:rPr>
          <w:lang w:val="el-GR"/>
        </w:rPr>
        <w:lastRenderedPageBreak/>
        <w:t>Διάγραμμα Ροής</w:t>
      </w:r>
    </w:p>
    <w:p w:rsidR="00323CA2" w:rsidRDefault="001322B3" w:rsidP="001322B3">
      <w:r w:rsidRPr="00AA7168">
        <w:rPr>
          <w:lang w:val="el-GR"/>
        </w:rPr>
        <w:t xml:space="preserve"> </w:t>
      </w:r>
      <w:r>
        <w:object w:dxaOrig="10387" w:dyaOrig="132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.5pt;height:530.25pt" o:ole="">
            <v:imagedata r:id="rId6" o:title=""/>
          </v:shape>
          <o:OLEObject Type="Embed" ProgID="Visio.Drawing.11" ShapeID="_x0000_i1025" DrawAspect="Content" ObjectID="_1536075741" r:id="rId7"/>
        </w:object>
      </w:r>
    </w:p>
    <w:sectPr w:rsidR="00323CA2" w:rsidSect="000D5685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20797"/>
    <w:multiLevelType w:val="hybridMultilevel"/>
    <w:tmpl w:val="F3FA82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DC3D62">
      <w:start w:val="1"/>
      <w:numFmt w:val="bullet"/>
      <w:lvlText w:val=""/>
      <w:lvlJc w:val="left"/>
      <w:pPr>
        <w:tabs>
          <w:tab w:val="num" w:pos="1571"/>
        </w:tabs>
        <w:ind w:left="1571" w:hanging="491"/>
      </w:pPr>
      <w:rPr>
        <w:rFonts w:ascii="Symbol" w:hAnsi="Symbol" w:hint="default"/>
      </w:rPr>
    </w:lvl>
    <w:lvl w:ilvl="2" w:tplc="F42CE6D6">
      <w:start w:val="1"/>
      <w:numFmt w:val="lowerRoman"/>
      <w:lvlText w:val="%3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A26B0E"/>
    <w:multiLevelType w:val="multilevel"/>
    <w:tmpl w:val="6BCE1B64"/>
    <w:lvl w:ilvl="0">
      <w:start w:val="1"/>
      <w:numFmt w:val="none"/>
      <w:pStyle w:val="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upperRoman"/>
      <w:pStyle w:val="2"/>
      <w:lvlText w:val="%1ΛΕΙΤΟΥΡΓΙΚΗ ΠΕΡΙΟΧΗ %2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2">
      <w:start w:val="1"/>
      <w:numFmt w:val="decimal"/>
      <w:pStyle w:val="3"/>
      <w:lvlText w:val="%1Διαδικασία %2_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4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>
    <w:nsid w:val="62690F15"/>
    <w:multiLevelType w:val="hybridMultilevel"/>
    <w:tmpl w:val="961E73E2"/>
    <w:lvl w:ilvl="0" w:tplc="56EC2DBE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09"/>
        </w:tabs>
        <w:ind w:left="1309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029"/>
        </w:tabs>
        <w:ind w:left="2029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49"/>
        </w:tabs>
        <w:ind w:left="2749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69"/>
        </w:tabs>
        <w:ind w:left="3469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89"/>
        </w:tabs>
        <w:ind w:left="4189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09"/>
        </w:tabs>
        <w:ind w:left="4909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29"/>
        </w:tabs>
        <w:ind w:left="5629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49"/>
        </w:tabs>
        <w:ind w:left="634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2B3"/>
    <w:rsid w:val="000D5685"/>
    <w:rsid w:val="001322B3"/>
    <w:rsid w:val="0032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B3"/>
    <w:pPr>
      <w:spacing w:before="120" w:after="120" w:line="320" w:lineRule="atLeast"/>
      <w:jc w:val="both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1">
    <w:name w:val="heading 1"/>
    <w:aliases w:val="Heading 1 Char"/>
    <w:basedOn w:val="a"/>
    <w:next w:val="a"/>
    <w:link w:val="1Char"/>
    <w:qFormat/>
    <w:rsid w:val="001322B3"/>
    <w:pPr>
      <w:keepNext/>
      <w:pageBreakBefore/>
      <w:numPr>
        <w:numId w:val="1"/>
      </w:numPr>
      <w:spacing w:before="240" w:after="240"/>
      <w:jc w:val="center"/>
      <w:outlineLvl w:val="0"/>
    </w:pPr>
    <w:rPr>
      <w:b/>
      <w:caps/>
      <w:sz w:val="24"/>
      <w:lang w:val="el-GR"/>
    </w:rPr>
  </w:style>
  <w:style w:type="paragraph" w:styleId="2">
    <w:name w:val="heading 2"/>
    <w:basedOn w:val="a"/>
    <w:next w:val="a"/>
    <w:link w:val="2Char"/>
    <w:qFormat/>
    <w:rsid w:val="001322B3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  <w:lang w:val="el-GR"/>
    </w:rPr>
  </w:style>
  <w:style w:type="paragraph" w:styleId="3">
    <w:name w:val="heading 3"/>
    <w:basedOn w:val="a"/>
    <w:next w:val="a"/>
    <w:link w:val="3Char"/>
    <w:qFormat/>
    <w:rsid w:val="001322B3"/>
    <w:pPr>
      <w:numPr>
        <w:ilvl w:val="2"/>
        <w:numId w:val="1"/>
      </w:numPr>
      <w:spacing w:before="240" w:after="360"/>
      <w:outlineLvl w:val="2"/>
    </w:pPr>
    <w:rPr>
      <w:b/>
      <w:bCs/>
      <w:iCs/>
      <w:szCs w:val="20"/>
      <w:lang w:val="el-GR"/>
    </w:rPr>
  </w:style>
  <w:style w:type="paragraph" w:styleId="4">
    <w:name w:val="heading 4"/>
    <w:basedOn w:val="a"/>
    <w:next w:val="a"/>
    <w:link w:val="4Char"/>
    <w:qFormat/>
    <w:rsid w:val="001322B3"/>
    <w:pPr>
      <w:keepNext/>
      <w:numPr>
        <w:ilvl w:val="3"/>
        <w:numId w:val="1"/>
      </w:numPr>
      <w:spacing w:before="360"/>
      <w:outlineLvl w:val="3"/>
    </w:pPr>
    <w:rPr>
      <w:b/>
      <w:i/>
      <w:szCs w:val="20"/>
    </w:rPr>
  </w:style>
  <w:style w:type="paragraph" w:styleId="5">
    <w:name w:val="heading 5"/>
    <w:basedOn w:val="a"/>
    <w:next w:val="a"/>
    <w:link w:val="5Char"/>
    <w:qFormat/>
    <w:rsid w:val="001322B3"/>
    <w:pPr>
      <w:keepNext/>
      <w:numPr>
        <w:ilvl w:val="4"/>
        <w:numId w:val="1"/>
      </w:numPr>
      <w:spacing w:before="60" w:after="60"/>
      <w:outlineLvl w:val="4"/>
    </w:pPr>
    <w:rPr>
      <w:bCs/>
      <w:sz w:val="22"/>
      <w:szCs w:val="22"/>
    </w:rPr>
  </w:style>
  <w:style w:type="paragraph" w:styleId="6">
    <w:name w:val="heading 6"/>
    <w:basedOn w:val="a"/>
    <w:next w:val="a"/>
    <w:link w:val="6Char"/>
    <w:qFormat/>
    <w:rsid w:val="001322B3"/>
    <w:pPr>
      <w:keepNext/>
      <w:numPr>
        <w:ilvl w:val="5"/>
        <w:numId w:val="1"/>
      </w:numPr>
      <w:spacing w:before="60" w:after="60"/>
      <w:jc w:val="center"/>
      <w:outlineLvl w:val="5"/>
    </w:pPr>
    <w:rPr>
      <w:b/>
    </w:rPr>
  </w:style>
  <w:style w:type="paragraph" w:styleId="7">
    <w:name w:val="heading 7"/>
    <w:basedOn w:val="a"/>
    <w:next w:val="a"/>
    <w:link w:val="7Char"/>
    <w:qFormat/>
    <w:rsid w:val="001322B3"/>
    <w:pPr>
      <w:keepNext/>
      <w:numPr>
        <w:ilvl w:val="6"/>
        <w:numId w:val="1"/>
      </w:numPr>
      <w:spacing w:before="60" w:after="60"/>
      <w:jc w:val="right"/>
      <w:outlineLvl w:val="6"/>
    </w:pPr>
    <w:rPr>
      <w:b/>
    </w:rPr>
  </w:style>
  <w:style w:type="paragraph" w:styleId="8">
    <w:name w:val="heading 8"/>
    <w:basedOn w:val="a"/>
    <w:next w:val="a"/>
    <w:link w:val="8Char"/>
    <w:qFormat/>
    <w:rsid w:val="001322B3"/>
    <w:pPr>
      <w:keepNext/>
      <w:numPr>
        <w:ilvl w:val="7"/>
        <w:numId w:val="1"/>
      </w:numPr>
      <w:spacing w:before="60" w:after="60"/>
      <w:outlineLvl w:val="7"/>
    </w:pPr>
    <w:rPr>
      <w:b/>
      <w:bCs/>
      <w:caps/>
    </w:rPr>
  </w:style>
  <w:style w:type="paragraph" w:styleId="9">
    <w:name w:val="heading 9"/>
    <w:basedOn w:val="a"/>
    <w:next w:val="a"/>
    <w:link w:val="9Char"/>
    <w:qFormat/>
    <w:rsid w:val="001322B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eading 1 Char Char"/>
    <w:basedOn w:val="a0"/>
    <w:link w:val="1"/>
    <w:rsid w:val="001322B3"/>
    <w:rPr>
      <w:rFonts w:ascii="Verdana" w:eastAsia="Times New Roman" w:hAnsi="Verdana" w:cs="Times New Roman"/>
      <w:b/>
      <w:caps/>
      <w:sz w:val="24"/>
      <w:szCs w:val="24"/>
    </w:rPr>
  </w:style>
  <w:style w:type="character" w:customStyle="1" w:styleId="2Char">
    <w:name w:val="Επικεφαλίδα 2 Char"/>
    <w:basedOn w:val="a0"/>
    <w:link w:val="2"/>
    <w:rsid w:val="001322B3"/>
    <w:rPr>
      <w:rFonts w:ascii="Verdana" w:eastAsia="Times New Roman" w:hAnsi="Verdana" w:cs="Times New Roman"/>
      <w:b/>
      <w:smallCaps/>
      <w:sz w:val="20"/>
      <w:szCs w:val="20"/>
    </w:rPr>
  </w:style>
  <w:style w:type="character" w:customStyle="1" w:styleId="3Char">
    <w:name w:val="Επικεφαλίδα 3 Char"/>
    <w:basedOn w:val="a0"/>
    <w:link w:val="3"/>
    <w:rsid w:val="001322B3"/>
    <w:rPr>
      <w:rFonts w:ascii="Verdana" w:eastAsia="Times New Roman" w:hAnsi="Verdana" w:cs="Times New Roman"/>
      <w:b/>
      <w:bCs/>
      <w:iCs/>
      <w:sz w:val="20"/>
      <w:szCs w:val="20"/>
    </w:rPr>
  </w:style>
  <w:style w:type="character" w:customStyle="1" w:styleId="4Char">
    <w:name w:val="Επικεφαλίδα 4 Char"/>
    <w:basedOn w:val="a0"/>
    <w:link w:val="4"/>
    <w:rsid w:val="001322B3"/>
    <w:rPr>
      <w:rFonts w:ascii="Verdana" w:eastAsia="Times New Roman" w:hAnsi="Verdana" w:cs="Times New Roman"/>
      <w:b/>
      <w:i/>
      <w:sz w:val="20"/>
      <w:szCs w:val="20"/>
      <w:lang w:val="en-US"/>
    </w:rPr>
  </w:style>
  <w:style w:type="character" w:customStyle="1" w:styleId="5Char">
    <w:name w:val="Επικεφαλίδα 5 Char"/>
    <w:basedOn w:val="a0"/>
    <w:link w:val="5"/>
    <w:rsid w:val="001322B3"/>
    <w:rPr>
      <w:rFonts w:ascii="Verdana" w:eastAsia="Times New Roman" w:hAnsi="Verdana" w:cs="Times New Roman"/>
      <w:bCs/>
      <w:lang w:val="en-US"/>
    </w:rPr>
  </w:style>
  <w:style w:type="character" w:customStyle="1" w:styleId="6Char">
    <w:name w:val="Επικεφαλίδα 6 Char"/>
    <w:basedOn w:val="a0"/>
    <w:link w:val="6"/>
    <w:rsid w:val="001322B3"/>
    <w:rPr>
      <w:rFonts w:ascii="Verdana" w:eastAsia="Times New Roman" w:hAnsi="Verdana" w:cs="Times New Roman"/>
      <w:b/>
      <w:sz w:val="20"/>
      <w:szCs w:val="24"/>
      <w:lang w:val="en-US"/>
    </w:rPr>
  </w:style>
  <w:style w:type="character" w:customStyle="1" w:styleId="7Char">
    <w:name w:val="Επικεφαλίδα 7 Char"/>
    <w:basedOn w:val="a0"/>
    <w:link w:val="7"/>
    <w:rsid w:val="001322B3"/>
    <w:rPr>
      <w:rFonts w:ascii="Verdana" w:eastAsia="Times New Roman" w:hAnsi="Verdana" w:cs="Times New Roman"/>
      <w:b/>
      <w:sz w:val="20"/>
      <w:szCs w:val="24"/>
      <w:lang w:val="en-US"/>
    </w:rPr>
  </w:style>
  <w:style w:type="character" w:customStyle="1" w:styleId="8Char">
    <w:name w:val="Επικεφαλίδα 8 Char"/>
    <w:basedOn w:val="a0"/>
    <w:link w:val="8"/>
    <w:rsid w:val="001322B3"/>
    <w:rPr>
      <w:rFonts w:ascii="Verdana" w:eastAsia="Times New Roman" w:hAnsi="Verdana" w:cs="Times New Roman"/>
      <w:b/>
      <w:bCs/>
      <w:caps/>
      <w:sz w:val="20"/>
      <w:szCs w:val="24"/>
      <w:lang w:val="en-US"/>
    </w:rPr>
  </w:style>
  <w:style w:type="character" w:customStyle="1" w:styleId="9Char">
    <w:name w:val="Επικεφαλίδα 9 Char"/>
    <w:basedOn w:val="a0"/>
    <w:link w:val="9"/>
    <w:rsid w:val="001322B3"/>
    <w:rPr>
      <w:rFonts w:ascii="Arial" w:eastAsia="Times New Roman" w:hAnsi="Arial" w:cs="Arial"/>
      <w:lang w:val="en-US"/>
    </w:rPr>
  </w:style>
  <w:style w:type="paragraph" w:customStyle="1" w:styleId="CharCharCharCharCharCharChar">
    <w:name w:val="Char Char Char Char Char Char Char"/>
    <w:basedOn w:val="a"/>
    <w:rsid w:val="001322B3"/>
    <w:pPr>
      <w:autoSpaceDE w:val="0"/>
      <w:autoSpaceDN w:val="0"/>
      <w:adjustRightInd w:val="0"/>
      <w:spacing w:before="0" w:after="160" w:line="240" w:lineRule="exact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B3"/>
    <w:pPr>
      <w:spacing w:before="120" w:after="120" w:line="320" w:lineRule="atLeast"/>
      <w:jc w:val="both"/>
    </w:pPr>
    <w:rPr>
      <w:rFonts w:ascii="Verdana" w:eastAsia="Times New Roman" w:hAnsi="Verdana" w:cs="Times New Roman"/>
      <w:sz w:val="20"/>
      <w:szCs w:val="24"/>
      <w:lang w:val="en-US"/>
    </w:rPr>
  </w:style>
  <w:style w:type="paragraph" w:styleId="1">
    <w:name w:val="heading 1"/>
    <w:aliases w:val="Heading 1 Char"/>
    <w:basedOn w:val="a"/>
    <w:next w:val="a"/>
    <w:link w:val="1Char"/>
    <w:qFormat/>
    <w:rsid w:val="001322B3"/>
    <w:pPr>
      <w:keepNext/>
      <w:pageBreakBefore/>
      <w:numPr>
        <w:numId w:val="1"/>
      </w:numPr>
      <w:spacing w:before="240" w:after="240"/>
      <w:jc w:val="center"/>
      <w:outlineLvl w:val="0"/>
    </w:pPr>
    <w:rPr>
      <w:b/>
      <w:caps/>
      <w:sz w:val="24"/>
      <w:lang w:val="el-GR"/>
    </w:rPr>
  </w:style>
  <w:style w:type="paragraph" w:styleId="2">
    <w:name w:val="heading 2"/>
    <w:basedOn w:val="a"/>
    <w:next w:val="a"/>
    <w:link w:val="2Char"/>
    <w:qFormat/>
    <w:rsid w:val="001322B3"/>
    <w:pPr>
      <w:keepNext/>
      <w:numPr>
        <w:ilvl w:val="1"/>
        <w:numId w:val="1"/>
      </w:numPr>
      <w:spacing w:before="360" w:after="360"/>
      <w:outlineLvl w:val="1"/>
    </w:pPr>
    <w:rPr>
      <w:b/>
      <w:smallCaps/>
      <w:szCs w:val="20"/>
      <w:lang w:val="el-GR"/>
    </w:rPr>
  </w:style>
  <w:style w:type="paragraph" w:styleId="3">
    <w:name w:val="heading 3"/>
    <w:basedOn w:val="a"/>
    <w:next w:val="a"/>
    <w:link w:val="3Char"/>
    <w:qFormat/>
    <w:rsid w:val="001322B3"/>
    <w:pPr>
      <w:numPr>
        <w:ilvl w:val="2"/>
        <w:numId w:val="1"/>
      </w:numPr>
      <w:spacing w:before="240" w:after="360"/>
      <w:outlineLvl w:val="2"/>
    </w:pPr>
    <w:rPr>
      <w:b/>
      <w:bCs/>
      <w:iCs/>
      <w:szCs w:val="20"/>
      <w:lang w:val="el-GR"/>
    </w:rPr>
  </w:style>
  <w:style w:type="paragraph" w:styleId="4">
    <w:name w:val="heading 4"/>
    <w:basedOn w:val="a"/>
    <w:next w:val="a"/>
    <w:link w:val="4Char"/>
    <w:qFormat/>
    <w:rsid w:val="001322B3"/>
    <w:pPr>
      <w:keepNext/>
      <w:numPr>
        <w:ilvl w:val="3"/>
        <w:numId w:val="1"/>
      </w:numPr>
      <w:spacing w:before="360"/>
      <w:outlineLvl w:val="3"/>
    </w:pPr>
    <w:rPr>
      <w:b/>
      <w:i/>
      <w:szCs w:val="20"/>
    </w:rPr>
  </w:style>
  <w:style w:type="paragraph" w:styleId="5">
    <w:name w:val="heading 5"/>
    <w:basedOn w:val="a"/>
    <w:next w:val="a"/>
    <w:link w:val="5Char"/>
    <w:qFormat/>
    <w:rsid w:val="001322B3"/>
    <w:pPr>
      <w:keepNext/>
      <w:numPr>
        <w:ilvl w:val="4"/>
        <w:numId w:val="1"/>
      </w:numPr>
      <w:spacing w:before="60" w:after="60"/>
      <w:outlineLvl w:val="4"/>
    </w:pPr>
    <w:rPr>
      <w:bCs/>
      <w:sz w:val="22"/>
      <w:szCs w:val="22"/>
    </w:rPr>
  </w:style>
  <w:style w:type="paragraph" w:styleId="6">
    <w:name w:val="heading 6"/>
    <w:basedOn w:val="a"/>
    <w:next w:val="a"/>
    <w:link w:val="6Char"/>
    <w:qFormat/>
    <w:rsid w:val="001322B3"/>
    <w:pPr>
      <w:keepNext/>
      <w:numPr>
        <w:ilvl w:val="5"/>
        <w:numId w:val="1"/>
      </w:numPr>
      <w:spacing w:before="60" w:after="60"/>
      <w:jc w:val="center"/>
      <w:outlineLvl w:val="5"/>
    </w:pPr>
    <w:rPr>
      <w:b/>
    </w:rPr>
  </w:style>
  <w:style w:type="paragraph" w:styleId="7">
    <w:name w:val="heading 7"/>
    <w:basedOn w:val="a"/>
    <w:next w:val="a"/>
    <w:link w:val="7Char"/>
    <w:qFormat/>
    <w:rsid w:val="001322B3"/>
    <w:pPr>
      <w:keepNext/>
      <w:numPr>
        <w:ilvl w:val="6"/>
        <w:numId w:val="1"/>
      </w:numPr>
      <w:spacing w:before="60" w:after="60"/>
      <w:jc w:val="right"/>
      <w:outlineLvl w:val="6"/>
    </w:pPr>
    <w:rPr>
      <w:b/>
    </w:rPr>
  </w:style>
  <w:style w:type="paragraph" w:styleId="8">
    <w:name w:val="heading 8"/>
    <w:basedOn w:val="a"/>
    <w:next w:val="a"/>
    <w:link w:val="8Char"/>
    <w:qFormat/>
    <w:rsid w:val="001322B3"/>
    <w:pPr>
      <w:keepNext/>
      <w:numPr>
        <w:ilvl w:val="7"/>
        <w:numId w:val="1"/>
      </w:numPr>
      <w:spacing w:before="60" w:after="60"/>
      <w:outlineLvl w:val="7"/>
    </w:pPr>
    <w:rPr>
      <w:b/>
      <w:bCs/>
      <w:caps/>
    </w:rPr>
  </w:style>
  <w:style w:type="paragraph" w:styleId="9">
    <w:name w:val="heading 9"/>
    <w:basedOn w:val="a"/>
    <w:next w:val="a"/>
    <w:link w:val="9Char"/>
    <w:qFormat/>
    <w:rsid w:val="001322B3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aliases w:val="Heading 1 Char Char"/>
    <w:basedOn w:val="a0"/>
    <w:link w:val="1"/>
    <w:rsid w:val="001322B3"/>
    <w:rPr>
      <w:rFonts w:ascii="Verdana" w:eastAsia="Times New Roman" w:hAnsi="Verdana" w:cs="Times New Roman"/>
      <w:b/>
      <w:caps/>
      <w:sz w:val="24"/>
      <w:szCs w:val="24"/>
    </w:rPr>
  </w:style>
  <w:style w:type="character" w:customStyle="1" w:styleId="2Char">
    <w:name w:val="Επικεφαλίδα 2 Char"/>
    <w:basedOn w:val="a0"/>
    <w:link w:val="2"/>
    <w:rsid w:val="001322B3"/>
    <w:rPr>
      <w:rFonts w:ascii="Verdana" w:eastAsia="Times New Roman" w:hAnsi="Verdana" w:cs="Times New Roman"/>
      <w:b/>
      <w:smallCaps/>
      <w:sz w:val="20"/>
      <w:szCs w:val="20"/>
    </w:rPr>
  </w:style>
  <w:style w:type="character" w:customStyle="1" w:styleId="3Char">
    <w:name w:val="Επικεφαλίδα 3 Char"/>
    <w:basedOn w:val="a0"/>
    <w:link w:val="3"/>
    <w:rsid w:val="001322B3"/>
    <w:rPr>
      <w:rFonts w:ascii="Verdana" w:eastAsia="Times New Roman" w:hAnsi="Verdana" w:cs="Times New Roman"/>
      <w:b/>
      <w:bCs/>
      <w:iCs/>
      <w:sz w:val="20"/>
      <w:szCs w:val="20"/>
    </w:rPr>
  </w:style>
  <w:style w:type="character" w:customStyle="1" w:styleId="4Char">
    <w:name w:val="Επικεφαλίδα 4 Char"/>
    <w:basedOn w:val="a0"/>
    <w:link w:val="4"/>
    <w:rsid w:val="001322B3"/>
    <w:rPr>
      <w:rFonts w:ascii="Verdana" w:eastAsia="Times New Roman" w:hAnsi="Verdana" w:cs="Times New Roman"/>
      <w:b/>
      <w:i/>
      <w:sz w:val="20"/>
      <w:szCs w:val="20"/>
      <w:lang w:val="en-US"/>
    </w:rPr>
  </w:style>
  <w:style w:type="character" w:customStyle="1" w:styleId="5Char">
    <w:name w:val="Επικεφαλίδα 5 Char"/>
    <w:basedOn w:val="a0"/>
    <w:link w:val="5"/>
    <w:rsid w:val="001322B3"/>
    <w:rPr>
      <w:rFonts w:ascii="Verdana" w:eastAsia="Times New Roman" w:hAnsi="Verdana" w:cs="Times New Roman"/>
      <w:bCs/>
      <w:lang w:val="en-US"/>
    </w:rPr>
  </w:style>
  <w:style w:type="character" w:customStyle="1" w:styleId="6Char">
    <w:name w:val="Επικεφαλίδα 6 Char"/>
    <w:basedOn w:val="a0"/>
    <w:link w:val="6"/>
    <w:rsid w:val="001322B3"/>
    <w:rPr>
      <w:rFonts w:ascii="Verdana" w:eastAsia="Times New Roman" w:hAnsi="Verdana" w:cs="Times New Roman"/>
      <w:b/>
      <w:sz w:val="20"/>
      <w:szCs w:val="24"/>
      <w:lang w:val="en-US"/>
    </w:rPr>
  </w:style>
  <w:style w:type="character" w:customStyle="1" w:styleId="7Char">
    <w:name w:val="Επικεφαλίδα 7 Char"/>
    <w:basedOn w:val="a0"/>
    <w:link w:val="7"/>
    <w:rsid w:val="001322B3"/>
    <w:rPr>
      <w:rFonts w:ascii="Verdana" w:eastAsia="Times New Roman" w:hAnsi="Verdana" w:cs="Times New Roman"/>
      <w:b/>
      <w:sz w:val="20"/>
      <w:szCs w:val="24"/>
      <w:lang w:val="en-US"/>
    </w:rPr>
  </w:style>
  <w:style w:type="character" w:customStyle="1" w:styleId="8Char">
    <w:name w:val="Επικεφαλίδα 8 Char"/>
    <w:basedOn w:val="a0"/>
    <w:link w:val="8"/>
    <w:rsid w:val="001322B3"/>
    <w:rPr>
      <w:rFonts w:ascii="Verdana" w:eastAsia="Times New Roman" w:hAnsi="Verdana" w:cs="Times New Roman"/>
      <w:b/>
      <w:bCs/>
      <w:caps/>
      <w:sz w:val="20"/>
      <w:szCs w:val="24"/>
      <w:lang w:val="en-US"/>
    </w:rPr>
  </w:style>
  <w:style w:type="character" w:customStyle="1" w:styleId="9Char">
    <w:name w:val="Επικεφαλίδα 9 Char"/>
    <w:basedOn w:val="a0"/>
    <w:link w:val="9"/>
    <w:rsid w:val="001322B3"/>
    <w:rPr>
      <w:rFonts w:ascii="Arial" w:eastAsia="Times New Roman" w:hAnsi="Arial" w:cs="Arial"/>
      <w:lang w:val="en-US"/>
    </w:rPr>
  </w:style>
  <w:style w:type="paragraph" w:customStyle="1" w:styleId="CharCharCharCharCharCharChar">
    <w:name w:val="Char Char Char Char Char Char Char"/>
    <w:basedOn w:val="a"/>
    <w:rsid w:val="001322B3"/>
    <w:pPr>
      <w:autoSpaceDE w:val="0"/>
      <w:autoSpaceDN w:val="0"/>
      <w:adjustRightInd w:val="0"/>
      <w:spacing w:before="0" w:after="160" w:line="240" w:lineRule="exact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ΣΟΦΟΛΟΓΗ ΚΑΤΕΡΙΝΑ</dc:creator>
  <cp:lastModifiedBy>ΣΟΦΟΛΟΓΗ ΚΑΤΕΡΙΝΑ</cp:lastModifiedBy>
  <cp:revision>2</cp:revision>
  <dcterms:created xsi:type="dcterms:W3CDTF">2016-04-22T11:53:00Z</dcterms:created>
  <dcterms:modified xsi:type="dcterms:W3CDTF">2016-09-22T15:56:00Z</dcterms:modified>
</cp:coreProperties>
</file>