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DD" w:rsidRPr="007515A2" w:rsidRDefault="00367A55" w:rsidP="0018416F">
      <w:pPr>
        <w:spacing w:line="360" w:lineRule="auto"/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Become partner of</w:t>
      </w:r>
      <w:r w:rsidR="006D6440">
        <w:rPr>
          <w:b/>
          <w:u w:val="single"/>
        </w:rPr>
        <w:t xml:space="preserve"> </w:t>
      </w:r>
      <w:r>
        <w:rPr>
          <w:b/>
          <w:u w:val="single"/>
        </w:rPr>
        <w:t xml:space="preserve">the City of </w:t>
      </w:r>
      <w:r w:rsidR="006D6440">
        <w:rPr>
          <w:b/>
          <w:u w:val="single"/>
        </w:rPr>
        <w:t xml:space="preserve">Ghent </w:t>
      </w:r>
      <w:r>
        <w:rPr>
          <w:b/>
          <w:u w:val="single"/>
        </w:rPr>
        <w:t>(Belgium) in</w:t>
      </w:r>
      <w:r w:rsidR="006D6440">
        <w:rPr>
          <w:b/>
          <w:u w:val="single"/>
        </w:rPr>
        <w:t xml:space="preserve"> ROOF</w:t>
      </w:r>
      <w:r>
        <w:rPr>
          <w:b/>
          <w:u w:val="single"/>
        </w:rPr>
        <w:t>, a new URBACT exchange project</w:t>
      </w:r>
      <w:r w:rsidR="00447D85" w:rsidRPr="007515A2">
        <w:rPr>
          <w:b/>
          <w:u w:val="single"/>
        </w:rPr>
        <w:t xml:space="preserve"> </w:t>
      </w:r>
      <w:r w:rsidR="00072F31">
        <w:rPr>
          <w:b/>
          <w:u w:val="single"/>
        </w:rPr>
        <w:br/>
      </w:r>
      <w:r>
        <w:rPr>
          <w:b/>
          <w:u w:val="single"/>
        </w:rPr>
        <w:t>on eradicating long term homelessness in European cities</w:t>
      </w:r>
    </w:p>
    <w:p w:rsidR="006D6440" w:rsidRDefault="006D6440" w:rsidP="0018416F">
      <w:pPr>
        <w:spacing w:line="360" w:lineRule="auto"/>
        <w:jc w:val="both"/>
      </w:pPr>
    </w:p>
    <w:p w:rsidR="00097A49" w:rsidRPr="00A868E1" w:rsidRDefault="00097A49" w:rsidP="0018416F">
      <w:pPr>
        <w:spacing w:line="360" w:lineRule="auto"/>
        <w:jc w:val="both"/>
      </w:pPr>
      <w:r w:rsidRPr="007515A2">
        <w:t xml:space="preserve">Is your city struggling with eradicating homelessness? Would you be interested in hearing about innovative solutions of other European cities </w:t>
      </w:r>
      <w:r w:rsidR="00E27E02" w:rsidRPr="007515A2">
        <w:t>guiding people from homelessness to adequate affordable housing</w:t>
      </w:r>
      <w:r w:rsidRPr="007515A2">
        <w:t>? Or could you share expertise that would benefit other European cities</w:t>
      </w:r>
      <w:r w:rsidR="00E27E02" w:rsidRPr="007515A2">
        <w:t xml:space="preserve"> in making the shift from shelters to housing? Join the City of Ghent as partner i</w:t>
      </w:r>
      <w:r w:rsidR="00790B88" w:rsidRPr="007515A2">
        <w:t>n</w:t>
      </w:r>
      <w:r w:rsidR="00E27E02" w:rsidRPr="007515A2">
        <w:t xml:space="preserve"> our URBACT </w:t>
      </w:r>
      <w:r w:rsidR="00790B88" w:rsidRPr="007515A2">
        <w:t xml:space="preserve">project </w:t>
      </w:r>
      <w:r w:rsidR="00790B88" w:rsidRPr="00A868E1">
        <w:t>ROOF</w:t>
      </w:r>
      <w:r w:rsidR="00A868E1" w:rsidRPr="00A868E1">
        <w:t xml:space="preserve">, </w:t>
      </w:r>
      <w:r w:rsidR="00A868E1">
        <w:t>to</w:t>
      </w:r>
      <w:r w:rsidR="00A868E1" w:rsidRPr="00A868E1">
        <w:rPr>
          <w:lang w:eastAsia="nl-BE"/>
        </w:rPr>
        <w:t xml:space="preserve"> r</w:t>
      </w:r>
      <w:r w:rsidR="00790B88" w:rsidRPr="00A868E1">
        <w:rPr>
          <w:lang w:eastAsia="nl-BE"/>
        </w:rPr>
        <w:t>einvent h</w:t>
      </w:r>
      <w:r w:rsidR="00A868E1" w:rsidRPr="00A868E1">
        <w:rPr>
          <w:lang w:eastAsia="nl-BE"/>
        </w:rPr>
        <w:t>o</w:t>
      </w:r>
      <w:r w:rsidR="00790B88" w:rsidRPr="00A868E1">
        <w:rPr>
          <w:lang w:eastAsia="nl-BE"/>
        </w:rPr>
        <w:t xml:space="preserve">using </w:t>
      </w:r>
      <w:r w:rsidR="00A868E1" w:rsidRPr="00A868E1">
        <w:rPr>
          <w:lang w:eastAsia="nl-BE"/>
        </w:rPr>
        <w:t>o</w:t>
      </w:r>
      <w:r w:rsidR="00790B88" w:rsidRPr="00A868E1">
        <w:rPr>
          <w:lang w:eastAsia="nl-BE"/>
        </w:rPr>
        <w:t xml:space="preserve">pportunities </w:t>
      </w:r>
      <w:r w:rsidR="00A868E1" w:rsidRPr="00A868E1">
        <w:rPr>
          <w:lang w:eastAsia="nl-BE"/>
        </w:rPr>
        <w:t>f</w:t>
      </w:r>
      <w:r w:rsidR="00790B88" w:rsidRPr="00A868E1">
        <w:rPr>
          <w:lang w:eastAsia="nl-BE"/>
        </w:rPr>
        <w:t>or vulnerable groups.</w:t>
      </w:r>
    </w:p>
    <w:p w:rsidR="00097A49" w:rsidRPr="007515A2" w:rsidRDefault="00097A49" w:rsidP="002A46ED">
      <w:pPr>
        <w:spacing w:line="276" w:lineRule="auto"/>
        <w:jc w:val="both"/>
      </w:pPr>
    </w:p>
    <w:p w:rsidR="00790B88" w:rsidRPr="007515A2" w:rsidRDefault="00790B88" w:rsidP="00E27E02">
      <w:pPr>
        <w:spacing w:line="360" w:lineRule="auto"/>
        <w:jc w:val="both"/>
        <w:rPr>
          <w:b/>
        </w:rPr>
      </w:pPr>
      <w:r w:rsidRPr="007515A2">
        <w:rPr>
          <w:b/>
        </w:rPr>
        <w:t>Background</w:t>
      </w:r>
    </w:p>
    <w:p w:rsidR="00E27E02" w:rsidRPr="007515A2" w:rsidRDefault="00E27E02" w:rsidP="00E27E02">
      <w:pPr>
        <w:spacing w:line="360" w:lineRule="auto"/>
        <w:jc w:val="both"/>
      </w:pPr>
      <w:r w:rsidRPr="007515A2">
        <w:t xml:space="preserve">The city of Ghent (Belgium) </w:t>
      </w:r>
      <w:r w:rsidR="008C10C3">
        <w:t>recently</w:t>
      </w:r>
      <w:r w:rsidRPr="007515A2">
        <w:t xml:space="preserve"> joined the UN initiative </w:t>
      </w:r>
      <w:hyperlink r:id="rId8" w:history="1">
        <w:r w:rsidRPr="0018640F">
          <w:rPr>
            <w:rStyle w:val="-"/>
          </w:rPr>
          <w:t>The Shift</w:t>
        </w:r>
      </w:hyperlink>
      <w:r w:rsidR="00131D37" w:rsidRPr="007515A2">
        <w:t xml:space="preserve"> which</w:t>
      </w:r>
      <w:r w:rsidRPr="007515A2">
        <w:t xml:space="preserve"> promotes making the shift from viewing housing as a commodity to viewing housing as a human right. However, </w:t>
      </w:r>
      <w:r w:rsidR="00131D37" w:rsidRPr="007515A2">
        <w:t>it’s becoming more and more difficult to ensure that right. D</w:t>
      </w:r>
      <w:r w:rsidR="00B95395" w:rsidRPr="007515A2">
        <w:t xml:space="preserve">ue to an increasing population (almost 260.000 official inhabitants, tens of thousands of students and an unknown invisible population) </w:t>
      </w:r>
      <w:r w:rsidRPr="007515A2">
        <w:t xml:space="preserve">the city is </w:t>
      </w:r>
      <w:r w:rsidR="00B95395" w:rsidRPr="007515A2">
        <w:t xml:space="preserve">being </w:t>
      </w:r>
      <w:r w:rsidRPr="007515A2">
        <w:t xml:space="preserve">confronted with a lack of </w:t>
      </w:r>
      <w:r w:rsidR="00B95395" w:rsidRPr="007515A2">
        <w:t>adequate</w:t>
      </w:r>
      <w:r w:rsidRPr="007515A2">
        <w:t xml:space="preserve"> affordable housing</w:t>
      </w:r>
      <w:r w:rsidR="00B95395" w:rsidRPr="007515A2">
        <w:t xml:space="preserve"> and a growing number of homeless people, more and more of them children</w:t>
      </w:r>
      <w:r w:rsidRPr="007515A2">
        <w:t>.</w:t>
      </w:r>
      <w:r w:rsidR="00131D37" w:rsidRPr="007515A2">
        <w:t xml:space="preserve"> In addition </w:t>
      </w:r>
      <w:r w:rsidR="00A5733C" w:rsidRPr="007515A2">
        <w:t>the homelessness services and night shelters are being confronted with</w:t>
      </w:r>
      <w:r w:rsidR="00131D37" w:rsidRPr="007515A2">
        <w:t xml:space="preserve"> a rise in homeless people with complex, multiple problems. </w:t>
      </w:r>
      <w:proofErr w:type="gramStart"/>
      <w:r w:rsidR="00131D37" w:rsidRPr="007515A2">
        <w:t>This due to the modern day policy that the community is a better place for care than institutions and also due to migration.</w:t>
      </w:r>
      <w:proofErr w:type="gramEnd"/>
      <w:r w:rsidR="00A5733C" w:rsidRPr="007515A2">
        <w:t xml:space="preserve"> Ghent more and more favours the</w:t>
      </w:r>
      <w:r w:rsidRPr="007515A2">
        <w:t xml:space="preserve"> model of </w:t>
      </w:r>
      <w:r w:rsidR="00A5733C" w:rsidRPr="007515A2">
        <w:t>hous</w:t>
      </w:r>
      <w:r w:rsidRPr="007515A2">
        <w:t xml:space="preserve">ing the homeless </w:t>
      </w:r>
      <w:r w:rsidR="00A5733C" w:rsidRPr="007515A2">
        <w:t xml:space="preserve">rather than </w:t>
      </w:r>
      <w:proofErr w:type="gramStart"/>
      <w:r w:rsidR="00A5733C" w:rsidRPr="007515A2">
        <w:t xml:space="preserve">sheltering </w:t>
      </w:r>
      <w:r w:rsidRPr="007515A2">
        <w:t xml:space="preserve"> the</w:t>
      </w:r>
      <w:proofErr w:type="gramEnd"/>
      <w:r w:rsidRPr="007515A2">
        <w:t xml:space="preserve"> homeless, </w:t>
      </w:r>
      <w:r w:rsidR="00A5733C" w:rsidRPr="007515A2">
        <w:t xml:space="preserve">but </w:t>
      </w:r>
      <w:r w:rsidRPr="007515A2">
        <w:t>th</w:t>
      </w:r>
      <w:r w:rsidR="00A5733C" w:rsidRPr="007515A2">
        <w:t>e</w:t>
      </w:r>
      <w:r w:rsidRPr="007515A2">
        <w:t xml:space="preserve"> lack of decent housing</w:t>
      </w:r>
      <w:r w:rsidR="00A5733C" w:rsidRPr="007515A2">
        <w:t xml:space="preserve"> hampers making this shift</w:t>
      </w:r>
      <w:r w:rsidRPr="007515A2">
        <w:t xml:space="preserve">. </w:t>
      </w:r>
    </w:p>
    <w:p w:rsidR="00B95395" w:rsidRPr="007515A2" w:rsidRDefault="00B95395" w:rsidP="002A46ED">
      <w:pPr>
        <w:spacing w:line="276" w:lineRule="auto"/>
        <w:jc w:val="both"/>
      </w:pPr>
    </w:p>
    <w:p w:rsidR="00E27E02" w:rsidRPr="007515A2" w:rsidRDefault="00790B88" w:rsidP="0018416F">
      <w:pPr>
        <w:spacing w:line="360" w:lineRule="auto"/>
        <w:jc w:val="both"/>
        <w:rPr>
          <w:b/>
        </w:rPr>
      </w:pPr>
      <w:r w:rsidRPr="007515A2">
        <w:rPr>
          <w:b/>
        </w:rPr>
        <w:t>Focus of ROOF</w:t>
      </w:r>
    </w:p>
    <w:p w:rsidR="004F47DD" w:rsidRPr="007515A2" w:rsidRDefault="00BD6AD1" w:rsidP="0018416F">
      <w:pPr>
        <w:spacing w:line="360" w:lineRule="auto"/>
        <w:jc w:val="both"/>
      </w:pPr>
      <w:r w:rsidRPr="007515A2">
        <w:t>Our interest for</w:t>
      </w:r>
      <w:r w:rsidR="004F47DD" w:rsidRPr="007515A2">
        <w:t xml:space="preserve"> cross national exchange lies </w:t>
      </w:r>
      <w:r w:rsidR="006A59A0" w:rsidRPr="007515A2">
        <w:t>i</w:t>
      </w:r>
      <w:r w:rsidR="004F47DD" w:rsidRPr="007515A2">
        <w:t>n</w:t>
      </w:r>
      <w:r w:rsidR="006A59A0" w:rsidRPr="007515A2">
        <w:t xml:space="preserve"> innovative </w:t>
      </w:r>
      <w:r w:rsidR="00EB254B">
        <w:t xml:space="preserve">housing </w:t>
      </w:r>
      <w:r w:rsidR="006A59A0" w:rsidRPr="007515A2">
        <w:t>strategies to combat homelessness</w:t>
      </w:r>
      <w:r w:rsidR="004F47DD" w:rsidRPr="007515A2">
        <w:t>:</w:t>
      </w:r>
    </w:p>
    <w:p w:rsidR="004F47DD" w:rsidRPr="007515A2" w:rsidRDefault="004F47DD" w:rsidP="004F47DD">
      <w:pPr>
        <w:pStyle w:val="a3"/>
        <w:numPr>
          <w:ilvl w:val="0"/>
          <w:numId w:val="3"/>
        </w:numPr>
        <w:spacing w:line="360" w:lineRule="auto"/>
        <w:jc w:val="both"/>
      </w:pPr>
      <w:r w:rsidRPr="007515A2">
        <w:t>innovative solutions for homelessness</w:t>
      </w:r>
      <w:r w:rsidR="006A59A0" w:rsidRPr="007515A2">
        <w:t>, specifically regarding</w:t>
      </w:r>
    </w:p>
    <w:p w:rsidR="004F47DD" w:rsidRPr="007515A2" w:rsidRDefault="004F47DD" w:rsidP="004F47DD">
      <w:pPr>
        <w:pStyle w:val="a3"/>
        <w:numPr>
          <w:ilvl w:val="1"/>
          <w:numId w:val="3"/>
        </w:numPr>
        <w:spacing w:line="360" w:lineRule="auto"/>
        <w:jc w:val="both"/>
      </w:pPr>
      <w:r w:rsidRPr="007515A2">
        <w:t xml:space="preserve">Policy development </w:t>
      </w:r>
    </w:p>
    <w:p w:rsidR="004F47DD" w:rsidRPr="007515A2" w:rsidRDefault="004F47DD" w:rsidP="004F47DD">
      <w:pPr>
        <w:pStyle w:val="a3"/>
        <w:numPr>
          <w:ilvl w:val="1"/>
          <w:numId w:val="3"/>
        </w:numPr>
        <w:spacing w:line="360" w:lineRule="auto"/>
        <w:jc w:val="both"/>
      </w:pPr>
      <w:r w:rsidRPr="007515A2">
        <w:t>New st</w:t>
      </w:r>
      <w:r w:rsidR="006A59A0" w:rsidRPr="007515A2">
        <w:t>r</w:t>
      </w:r>
      <w:r w:rsidR="00E758E7" w:rsidRPr="007515A2">
        <w:t>uctures to ‘socialis</w:t>
      </w:r>
      <w:r w:rsidRPr="007515A2">
        <w:t>e’ the private housing stock</w:t>
      </w:r>
    </w:p>
    <w:p w:rsidR="004F47DD" w:rsidRPr="007515A2" w:rsidRDefault="004F47DD" w:rsidP="004F47DD">
      <w:pPr>
        <w:pStyle w:val="a3"/>
        <w:numPr>
          <w:ilvl w:val="1"/>
          <w:numId w:val="3"/>
        </w:numPr>
        <w:spacing w:line="360" w:lineRule="auto"/>
        <w:jc w:val="both"/>
      </w:pPr>
      <w:r w:rsidRPr="007515A2">
        <w:t>Examples of innovative practices</w:t>
      </w:r>
    </w:p>
    <w:p w:rsidR="00B13797" w:rsidRPr="007515A2" w:rsidRDefault="006A59A0" w:rsidP="004F47DD">
      <w:pPr>
        <w:pStyle w:val="a3"/>
        <w:numPr>
          <w:ilvl w:val="1"/>
          <w:numId w:val="3"/>
        </w:numPr>
        <w:spacing w:line="360" w:lineRule="auto"/>
        <w:jc w:val="both"/>
      </w:pPr>
      <w:r w:rsidRPr="007515A2">
        <w:t>C</w:t>
      </w:r>
      <w:r w:rsidR="00B13797" w:rsidRPr="007515A2">
        <w:t xml:space="preserve">ooperation </w:t>
      </w:r>
      <w:r w:rsidRPr="007515A2">
        <w:t xml:space="preserve">models </w:t>
      </w:r>
      <w:r w:rsidR="00B13797" w:rsidRPr="007515A2">
        <w:t xml:space="preserve">of public </w:t>
      </w:r>
      <w:r w:rsidRPr="007515A2">
        <w:t>and</w:t>
      </w:r>
      <w:r w:rsidR="00B13797" w:rsidRPr="007515A2">
        <w:t xml:space="preserve"> private sector (commercial) and </w:t>
      </w:r>
      <w:r w:rsidRPr="007515A2">
        <w:t>civil society organisations</w:t>
      </w:r>
    </w:p>
    <w:p w:rsidR="00B13797" w:rsidRPr="007515A2" w:rsidRDefault="00185ED8" w:rsidP="004F47DD">
      <w:pPr>
        <w:pStyle w:val="a3"/>
        <w:numPr>
          <w:ilvl w:val="1"/>
          <w:numId w:val="3"/>
        </w:numPr>
        <w:spacing w:line="360" w:lineRule="auto"/>
        <w:jc w:val="both"/>
      </w:pPr>
      <w:r>
        <w:t>D</w:t>
      </w:r>
      <w:r w:rsidR="00B13797" w:rsidRPr="007515A2">
        <w:t>ifferent solutions for different groups within the homeless population</w:t>
      </w:r>
    </w:p>
    <w:p w:rsidR="00903444" w:rsidRPr="007515A2" w:rsidRDefault="00185ED8" w:rsidP="00185ED8">
      <w:pPr>
        <w:pStyle w:val="a3"/>
        <w:numPr>
          <w:ilvl w:val="1"/>
          <w:numId w:val="3"/>
        </w:numPr>
        <w:spacing w:line="360" w:lineRule="auto"/>
        <w:jc w:val="both"/>
      </w:pPr>
      <w:r>
        <w:t>H</w:t>
      </w:r>
      <w:r w:rsidR="00B13797" w:rsidRPr="007515A2">
        <w:t>umane models to work with groups without res</w:t>
      </w:r>
      <w:r w:rsidR="006A59A0" w:rsidRPr="007515A2">
        <w:t>idence permit</w:t>
      </w:r>
    </w:p>
    <w:p w:rsidR="00B13797" w:rsidRPr="007515A2" w:rsidRDefault="00E758E7" w:rsidP="00185ED8">
      <w:pPr>
        <w:pStyle w:val="a3"/>
        <w:numPr>
          <w:ilvl w:val="0"/>
          <w:numId w:val="3"/>
        </w:numPr>
        <w:spacing w:line="360" w:lineRule="auto"/>
        <w:jc w:val="both"/>
      </w:pPr>
      <w:r w:rsidRPr="007515A2">
        <w:t xml:space="preserve">improving </w:t>
      </w:r>
      <w:r w:rsidR="00B13797" w:rsidRPr="007515A2">
        <w:t xml:space="preserve">data </w:t>
      </w:r>
      <w:r w:rsidRPr="007515A2">
        <w:t>collection and analys</w:t>
      </w:r>
      <w:r w:rsidR="006D6440">
        <w:t>is</w:t>
      </w:r>
      <w:r w:rsidRPr="007515A2">
        <w:t xml:space="preserve"> about</w:t>
      </w:r>
      <w:r w:rsidR="00B13797" w:rsidRPr="007515A2">
        <w:t xml:space="preserve"> the homeless population to steer policy</w:t>
      </w:r>
    </w:p>
    <w:p w:rsidR="00C349ED" w:rsidRDefault="006D6440" w:rsidP="006D6440">
      <w:pPr>
        <w:spacing w:line="360" w:lineRule="auto"/>
        <w:jc w:val="both"/>
      </w:pPr>
      <w:r>
        <w:t xml:space="preserve">We will offer our expertise </w:t>
      </w:r>
      <w:r w:rsidR="00BD6AD1" w:rsidRPr="007515A2">
        <w:t>on the creation of private-public cooperation in the field of homelessness and innovative approaches to use the private housing stock for social purposes.</w:t>
      </w:r>
    </w:p>
    <w:p w:rsidR="0018640F" w:rsidRDefault="0018640F" w:rsidP="00C757CB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URBACT ACTION PLANNING NETWORKS </w:t>
      </w:r>
    </w:p>
    <w:p w:rsidR="00EE5387" w:rsidRPr="0018640F" w:rsidRDefault="003762FC" w:rsidP="00EE5387">
      <w:pPr>
        <w:spacing w:line="360" w:lineRule="auto"/>
        <w:jc w:val="both"/>
      </w:pPr>
      <w:hyperlink r:id="rId9" w:history="1">
        <w:r w:rsidR="0018640F" w:rsidRPr="00EE5387">
          <w:rPr>
            <w:rStyle w:val="-"/>
          </w:rPr>
          <w:t>URBACT</w:t>
        </w:r>
      </w:hyperlink>
      <w:r w:rsidR="0018640F">
        <w:t xml:space="preserve"> is a </w:t>
      </w:r>
      <w:r w:rsidR="0018640F" w:rsidRPr="0018640F">
        <w:t>European exchange and learning programme promoting sustainable urban development.  </w:t>
      </w:r>
      <w:r w:rsidR="00EE5387" w:rsidRPr="00EE5387">
        <w:t>Networking with other European cities within URBACT will allow you to exchange and share your experiences, challenges, problems, and possible solutions with peers across Europe.</w:t>
      </w:r>
      <w:r w:rsidR="00A25CB1">
        <w:t xml:space="preserve"> The final product of an Action Planning Network is </w:t>
      </w:r>
      <w:r w:rsidR="00A25CB1" w:rsidRPr="00A25CB1">
        <w:t>that each city delivers a Local Action Plan to tackle a local problem or a specific challenge.</w:t>
      </w:r>
    </w:p>
    <w:p w:rsidR="00EE5387" w:rsidRDefault="00EE5387" w:rsidP="00C757CB">
      <w:pPr>
        <w:spacing w:line="360" w:lineRule="auto"/>
        <w:jc w:val="both"/>
      </w:pPr>
    </w:p>
    <w:p w:rsidR="00EE5387" w:rsidRDefault="0018640F" w:rsidP="00C757CB">
      <w:pPr>
        <w:spacing w:line="360" w:lineRule="auto"/>
        <w:jc w:val="both"/>
      </w:pPr>
      <w:r>
        <w:t>The program is specifically aimed at cities</w:t>
      </w:r>
      <w:r w:rsidR="00EE5387">
        <w:t>. This means your organisation needs to comply with the following URBACT definition:</w:t>
      </w:r>
    </w:p>
    <w:p w:rsidR="00EE5387" w:rsidRDefault="00EE5387" w:rsidP="002A3529">
      <w:pPr>
        <w:pStyle w:val="BodyA"/>
        <w:numPr>
          <w:ilvl w:val="0"/>
          <w:numId w:val="5"/>
        </w:numPr>
        <w:spacing w:after="0" w:line="240" w:lineRule="auto"/>
        <w:ind w:left="1077" w:hanging="357"/>
        <w:jc w:val="both"/>
        <w:rPr>
          <w:rStyle w:val="None"/>
          <w:bCs/>
          <w:lang w:val="en-GB"/>
        </w:rPr>
      </w:pPr>
      <w:r>
        <w:rPr>
          <w:rStyle w:val="None"/>
          <w:bCs/>
        </w:rPr>
        <w:t>Cities, municipalities, towns;</w:t>
      </w:r>
    </w:p>
    <w:p w:rsidR="00EE5387" w:rsidRDefault="00EE5387" w:rsidP="002A3529">
      <w:pPr>
        <w:pStyle w:val="BodyA"/>
        <w:numPr>
          <w:ilvl w:val="0"/>
          <w:numId w:val="5"/>
        </w:numPr>
        <w:spacing w:after="0" w:line="240" w:lineRule="auto"/>
        <w:ind w:left="1077" w:hanging="357"/>
        <w:jc w:val="both"/>
        <w:rPr>
          <w:rStyle w:val="None"/>
          <w:bCs/>
        </w:rPr>
      </w:pPr>
      <w:r>
        <w:rPr>
          <w:rStyle w:val="None"/>
          <w:bCs/>
        </w:rPr>
        <w:t>Infra-municipal tiers of government</w:t>
      </w:r>
      <w:r>
        <w:rPr>
          <w:rStyle w:val="a8"/>
          <w:bCs/>
          <w:lang w:val="en-GB"/>
        </w:rPr>
        <w:footnoteReference w:id="1"/>
      </w:r>
      <w:r>
        <w:rPr>
          <w:rStyle w:val="None"/>
          <w:bCs/>
        </w:rPr>
        <w:t xml:space="preserve"> </w:t>
      </w:r>
    </w:p>
    <w:p w:rsidR="00EE5387" w:rsidRDefault="00EE5387" w:rsidP="002A3529">
      <w:pPr>
        <w:pStyle w:val="BodyA"/>
        <w:numPr>
          <w:ilvl w:val="0"/>
          <w:numId w:val="5"/>
        </w:numPr>
        <w:spacing w:after="0" w:line="240" w:lineRule="auto"/>
        <w:ind w:left="1077" w:hanging="357"/>
        <w:jc w:val="both"/>
        <w:rPr>
          <w:rStyle w:val="None"/>
          <w:bCs/>
        </w:rPr>
      </w:pPr>
      <w:r>
        <w:rPr>
          <w:rStyle w:val="None"/>
          <w:bCs/>
        </w:rPr>
        <w:t>Metropolitan authorities and organized agglomerations</w:t>
      </w:r>
      <w:r>
        <w:rPr>
          <w:rStyle w:val="a8"/>
          <w:bCs/>
          <w:lang w:val="en-GB"/>
        </w:rPr>
        <w:footnoteReference w:id="2"/>
      </w:r>
      <w:r>
        <w:rPr>
          <w:rStyle w:val="None"/>
          <w:bCs/>
        </w:rPr>
        <w:t>.</w:t>
      </w:r>
    </w:p>
    <w:p w:rsidR="00EE5387" w:rsidRPr="00EE5387" w:rsidRDefault="00EE5387" w:rsidP="002A3529">
      <w:pPr>
        <w:pStyle w:val="a3"/>
        <w:numPr>
          <w:ilvl w:val="0"/>
          <w:numId w:val="5"/>
        </w:numPr>
        <w:ind w:left="1077" w:hanging="357"/>
        <w:rPr>
          <w:lang w:val="en-US" w:eastAsia="nl-BE"/>
        </w:rPr>
      </w:pPr>
      <w:r w:rsidRPr="00EE5387">
        <w:rPr>
          <w:rStyle w:val="None"/>
          <w:bCs/>
        </w:rPr>
        <w:t xml:space="preserve">Local agencies as defined as public or semi-public organisations set up by a city, </w:t>
      </w:r>
    </w:p>
    <w:p w:rsidR="002A3529" w:rsidRDefault="002A3529" w:rsidP="00C757CB">
      <w:pPr>
        <w:spacing w:line="360" w:lineRule="auto"/>
        <w:jc w:val="both"/>
      </w:pPr>
    </w:p>
    <w:p w:rsidR="0018640F" w:rsidRDefault="002A3529" w:rsidP="00C757CB">
      <w:pPr>
        <w:spacing w:line="360" w:lineRule="auto"/>
        <w:jc w:val="both"/>
      </w:pPr>
      <w:r>
        <w:t xml:space="preserve">A city can </w:t>
      </w:r>
      <w:proofErr w:type="gramStart"/>
      <w:r>
        <w:t xml:space="preserve">only </w:t>
      </w:r>
      <w:r w:rsidR="00EE5387">
        <w:t xml:space="preserve"> </w:t>
      </w:r>
      <w:r>
        <w:t>be</w:t>
      </w:r>
      <w:proofErr w:type="gramEnd"/>
      <w:r>
        <w:t xml:space="preserve"> partner in max. 2 Action Planning Networks, so please if your organisation is involved in other proposals. </w:t>
      </w:r>
    </w:p>
    <w:p w:rsidR="002A3529" w:rsidRDefault="002A3529" w:rsidP="00C757CB">
      <w:pPr>
        <w:spacing w:line="360" w:lineRule="auto"/>
        <w:jc w:val="both"/>
        <w:rPr>
          <w:b/>
        </w:rPr>
      </w:pPr>
    </w:p>
    <w:p w:rsidR="002A3529" w:rsidRPr="002A3529" w:rsidRDefault="002A3529" w:rsidP="00C757CB">
      <w:pPr>
        <w:spacing w:line="360" w:lineRule="auto"/>
        <w:jc w:val="both"/>
        <w:rPr>
          <w:b/>
        </w:rPr>
      </w:pPr>
      <w:r>
        <w:rPr>
          <w:b/>
        </w:rPr>
        <w:t>BUDGET</w:t>
      </w:r>
    </w:p>
    <w:p w:rsidR="002A3529" w:rsidRDefault="002A3529" w:rsidP="00C757CB">
      <w:pPr>
        <w:spacing w:line="360" w:lineRule="auto"/>
        <w:jc w:val="both"/>
      </w:pPr>
      <w:r>
        <w:t>Partners from developed regions: 70% ERDF-funding</w:t>
      </w:r>
    </w:p>
    <w:p w:rsidR="002A3529" w:rsidRPr="002A3529" w:rsidRDefault="002A3529" w:rsidP="00C757CB">
      <w:pPr>
        <w:spacing w:line="360" w:lineRule="auto"/>
        <w:jc w:val="both"/>
      </w:pPr>
      <w:r>
        <w:t>Partners from less developed regions: 85% ERDF-funding</w:t>
      </w:r>
    </w:p>
    <w:p w:rsidR="002A3529" w:rsidRDefault="002A3529" w:rsidP="00C757CB">
      <w:pPr>
        <w:spacing w:line="360" w:lineRule="auto"/>
        <w:jc w:val="both"/>
      </w:pPr>
      <w:r>
        <w:t xml:space="preserve">Max. </w:t>
      </w:r>
      <w:r w:rsidRPr="002A3529">
        <w:t>750.000€</w:t>
      </w:r>
      <w:r>
        <w:t xml:space="preserve"> per partnership</w:t>
      </w:r>
    </w:p>
    <w:p w:rsidR="002A3529" w:rsidRPr="002A3529" w:rsidRDefault="002A3529" w:rsidP="00C757CB">
      <w:pPr>
        <w:spacing w:line="360" w:lineRule="auto"/>
        <w:jc w:val="both"/>
      </w:pPr>
    </w:p>
    <w:p w:rsidR="00C757CB" w:rsidRDefault="00C757CB" w:rsidP="00C757CB">
      <w:pPr>
        <w:spacing w:line="360" w:lineRule="auto"/>
        <w:jc w:val="both"/>
        <w:rPr>
          <w:rStyle w:val="form-required1"/>
          <w:rFonts w:cstheme="minorHAnsi"/>
          <w:lang w:val="en"/>
        </w:rPr>
      </w:pPr>
      <w:r w:rsidRPr="00C757CB">
        <w:rPr>
          <w:b/>
        </w:rPr>
        <w:t>TIMING</w:t>
      </w:r>
    </w:p>
    <w:p w:rsidR="00C757CB" w:rsidRPr="00C757CB" w:rsidRDefault="00EE5387" w:rsidP="00C757CB">
      <w:pPr>
        <w:pStyle w:val="a3"/>
        <w:numPr>
          <w:ilvl w:val="0"/>
          <w:numId w:val="4"/>
        </w:numPr>
        <w:spacing w:after="200" w:line="276" w:lineRule="auto"/>
        <w:contextualSpacing/>
        <w:rPr>
          <w:rStyle w:val="form-required1"/>
          <w:rFonts w:cstheme="minorHAnsi"/>
          <w:color w:val="auto"/>
          <w:lang w:val="en"/>
        </w:rPr>
      </w:pPr>
      <w:r>
        <w:rPr>
          <w:rStyle w:val="form-required1"/>
          <w:rFonts w:cstheme="minorHAnsi"/>
          <w:color w:val="auto"/>
          <w:lang w:val="en"/>
        </w:rPr>
        <w:t>7/</w:t>
      </w:r>
      <w:r w:rsidR="00A91A45">
        <w:rPr>
          <w:rStyle w:val="form-required1"/>
          <w:rFonts w:cstheme="minorHAnsi"/>
          <w:color w:val="auto"/>
          <w:lang w:val="en"/>
        </w:rPr>
        <w:t>0</w:t>
      </w:r>
      <w:r>
        <w:rPr>
          <w:rStyle w:val="form-required1"/>
          <w:rFonts w:cstheme="minorHAnsi"/>
          <w:color w:val="auto"/>
          <w:lang w:val="en"/>
        </w:rPr>
        <w:t>1/2019</w:t>
      </w:r>
      <w:r w:rsidR="00C757CB" w:rsidRPr="00C757CB">
        <w:rPr>
          <w:rStyle w:val="form-required1"/>
          <w:rFonts w:cstheme="minorHAnsi"/>
          <w:color w:val="auto"/>
          <w:lang w:val="en"/>
        </w:rPr>
        <w:t xml:space="preserve">:  URBACT launches </w:t>
      </w:r>
      <w:hyperlink r:id="rId10" w:history="1">
        <w:r w:rsidR="00C757CB" w:rsidRPr="00227473">
          <w:rPr>
            <w:rStyle w:val="-"/>
            <w:rFonts w:cstheme="minorHAnsi"/>
            <w:lang w:val="en"/>
          </w:rPr>
          <w:t>call for Action Planning Networks</w:t>
        </w:r>
      </w:hyperlink>
    </w:p>
    <w:p w:rsidR="00A91A45" w:rsidRDefault="00227473" w:rsidP="00C757CB">
      <w:pPr>
        <w:pStyle w:val="a3"/>
        <w:numPr>
          <w:ilvl w:val="0"/>
          <w:numId w:val="4"/>
        </w:numPr>
        <w:spacing w:after="200" w:line="276" w:lineRule="auto"/>
        <w:contextualSpacing/>
        <w:rPr>
          <w:rStyle w:val="form-required1"/>
          <w:rFonts w:cstheme="minorHAnsi"/>
          <w:color w:val="auto"/>
          <w:lang w:val="en"/>
        </w:rPr>
      </w:pPr>
      <w:r w:rsidRPr="00B661B1">
        <w:rPr>
          <w:rStyle w:val="form-required1"/>
          <w:rFonts w:cstheme="minorHAnsi"/>
          <w:b/>
          <w:color w:val="auto"/>
          <w:lang w:val="en"/>
        </w:rPr>
        <w:t>20/02</w:t>
      </w:r>
      <w:r w:rsidR="00A91A45" w:rsidRPr="00B661B1">
        <w:rPr>
          <w:rStyle w:val="form-required1"/>
          <w:rFonts w:cstheme="minorHAnsi"/>
          <w:b/>
          <w:color w:val="auto"/>
          <w:lang w:val="en"/>
        </w:rPr>
        <w:t>/2019:</w:t>
      </w:r>
      <w:r w:rsidR="00A91A45" w:rsidRPr="00C757CB">
        <w:rPr>
          <w:rStyle w:val="form-required1"/>
          <w:rFonts w:cstheme="minorHAnsi"/>
          <w:color w:val="auto"/>
          <w:lang w:val="en"/>
        </w:rPr>
        <w:t xml:space="preserve"> deadline expression of interest</w:t>
      </w:r>
      <w:r w:rsidR="00A91A45">
        <w:rPr>
          <w:rStyle w:val="form-required1"/>
          <w:rFonts w:cstheme="minorHAnsi"/>
          <w:color w:val="auto"/>
          <w:lang w:val="en"/>
        </w:rPr>
        <w:t xml:space="preserve"> by sending back the questionnaire</w:t>
      </w:r>
    </w:p>
    <w:p w:rsidR="004F40E4" w:rsidRDefault="004F40E4" w:rsidP="00C757CB">
      <w:pPr>
        <w:pStyle w:val="a3"/>
        <w:numPr>
          <w:ilvl w:val="0"/>
          <w:numId w:val="4"/>
        </w:numPr>
        <w:spacing w:after="200" w:line="276" w:lineRule="auto"/>
        <w:contextualSpacing/>
        <w:rPr>
          <w:rStyle w:val="form-required1"/>
          <w:rFonts w:cstheme="minorHAnsi"/>
          <w:color w:val="auto"/>
          <w:lang w:val="en"/>
        </w:rPr>
      </w:pPr>
      <w:r>
        <w:rPr>
          <w:rStyle w:val="form-required1"/>
          <w:rFonts w:cstheme="minorHAnsi"/>
          <w:color w:val="auto"/>
          <w:lang w:val="en"/>
        </w:rPr>
        <w:t>1/03/2019: selection of partner cities</w:t>
      </w:r>
    </w:p>
    <w:p w:rsidR="00C757CB" w:rsidRPr="00C757CB" w:rsidRDefault="001F1D16" w:rsidP="00C757CB">
      <w:pPr>
        <w:pStyle w:val="a3"/>
        <w:numPr>
          <w:ilvl w:val="0"/>
          <w:numId w:val="4"/>
        </w:numPr>
        <w:spacing w:after="200" w:line="276" w:lineRule="auto"/>
        <w:contextualSpacing/>
        <w:rPr>
          <w:rStyle w:val="form-required1"/>
          <w:rFonts w:cstheme="minorHAnsi"/>
          <w:color w:val="auto"/>
          <w:lang w:val="en"/>
        </w:rPr>
      </w:pPr>
      <w:r>
        <w:rPr>
          <w:rStyle w:val="form-required1"/>
          <w:rFonts w:cstheme="minorHAnsi"/>
          <w:color w:val="auto"/>
          <w:lang w:val="en"/>
        </w:rPr>
        <w:t>17/04/2019</w:t>
      </w:r>
      <w:r w:rsidR="00C757CB" w:rsidRPr="00C757CB">
        <w:rPr>
          <w:rStyle w:val="form-required1"/>
          <w:rFonts w:cstheme="minorHAnsi"/>
          <w:color w:val="auto"/>
          <w:lang w:val="en"/>
        </w:rPr>
        <w:t xml:space="preserve">: submission bid </w:t>
      </w:r>
    </w:p>
    <w:p w:rsidR="00C757CB" w:rsidRPr="00C757CB" w:rsidRDefault="00C757CB" w:rsidP="00C757CB">
      <w:pPr>
        <w:rPr>
          <w:rStyle w:val="form-required1"/>
          <w:rFonts w:cstheme="minorHAnsi"/>
          <w:color w:val="auto"/>
          <w:lang w:val="en"/>
        </w:rPr>
      </w:pPr>
    </w:p>
    <w:p w:rsidR="00C757CB" w:rsidRPr="00C757CB" w:rsidRDefault="0018640F" w:rsidP="00C757CB">
      <w:pPr>
        <w:spacing w:line="360" w:lineRule="auto"/>
        <w:jc w:val="both"/>
        <w:rPr>
          <w:rStyle w:val="form-required1"/>
          <w:rFonts w:cstheme="minorHAnsi"/>
          <w:b/>
          <w:color w:val="auto"/>
          <w:sz w:val="28"/>
          <w:lang w:val="en"/>
        </w:rPr>
      </w:pPr>
      <w:r>
        <w:rPr>
          <w:b/>
        </w:rPr>
        <w:t>EXPRESS YOUR INTEREST</w:t>
      </w:r>
    </w:p>
    <w:p w:rsidR="00C757CB" w:rsidRPr="00C757CB" w:rsidRDefault="0018640F" w:rsidP="00C757CB">
      <w:pPr>
        <w:spacing w:line="360" w:lineRule="auto"/>
        <w:jc w:val="both"/>
      </w:pPr>
      <w:r>
        <w:t>Are you interested in joining this URBACT proposal, p</w:t>
      </w:r>
      <w:r w:rsidR="00C757CB" w:rsidRPr="00C757CB">
        <w:t xml:space="preserve">lease express your interest </w:t>
      </w:r>
      <w:r w:rsidR="00A91A45">
        <w:t xml:space="preserve">by filling out the questionnaire and sending it back </w:t>
      </w:r>
      <w:r w:rsidR="00C757CB" w:rsidRPr="00C757CB">
        <w:t xml:space="preserve">by </w:t>
      </w:r>
      <w:r w:rsidR="00B661B1">
        <w:t>Wed</w:t>
      </w:r>
      <w:r w:rsidR="00C757CB" w:rsidRPr="00C757CB">
        <w:t xml:space="preserve"> </w:t>
      </w:r>
      <w:r w:rsidR="004F40E4" w:rsidRPr="00B661B1">
        <w:rPr>
          <w:b/>
        </w:rPr>
        <w:t>20/02</w:t>
      </w:r>
      <w:r w:rsidR="00A91A45" w:rsidRPr="00B661B1">
        <w:rPr>
          <w:b/>
        </w:rPr>
        <w:t>/19</w:t>
      </w:r>
      <w:r w:rsidR="00C757CB" w:rsidRPr="00C757CB">
        <w:t xml:space="preserve"> to </w:t>
      </w:r>
    </w:p>
    <w:p w:rsidR="00237F26" w:rsidRDefault="00A91A45" w:rsidP="00C757CB">
      <w:pPr>
        <w:spacing w:line="360" w:lineRule="auto"/>
        <w:jc w:val="both"/>
        <w:rPr>
          <w:rStyle w:val="form-required1"/>
          <w:rFonts w:cstheme="minorHAnsi"/>
          <w:color w:val="auto"/>
          <w:lang w:val="nl-BE"/>
        </w:rPr>
      </w:pPr>
      <w:r w:rsidRPr="00185ED8">
        <w:rPr>
          <w:lang w:val="nl-BE"/>
        </w:rPr>
        <w:t>Patricia Vanderbauwhede -</w:t>
      </w:r>
      <w:r w:rsidRPr="00C757CB">
        <w:rPr>
          <w:rStyle w:val="form-required1"/>
          <w:rFonts w:cstheme="minorHAnsi"/>
          <w:color w:val="auto"/>
          <w:lang w:val="nl-BE"/>
        </w:rPr>
        <w:t xml:space="preserve"> </w:t>
      </w:r>
      <w:hyperlink r:id="rId11" w:history="1">
        <w:r w:rsidRPr="00C757CB">
          <w:rPr>
            <w:rStyle w:val="-"/>
            <w:rFonts w:cstheme="minorHAnsi"/>
            <w:lang w:val="nl-BE"/>
          </w:rPr>
          <w:t>Patricia.Vanderbauwhede@stad.gent</w:t>
        </w:r>
      </w:hyperlink>
      <w:r w:rsidRPr="00C757CB">
        <w:rPr>
          <w:rStyle w:val="form-required1"/>
          <w:rFonts w:cstheme="minorHAnsi"/>
          <w:color w:val="auto"/>
          <w:lang w:val="nl-BE"/>
        </w:rPr>
        <w:t xml:space="preserve"> </w:t>
      </w:r>
      <w:r w:rsidRPr="00185ED8">
        <w:rPr>
          <w:lang w:val="nl-BE"/>
        </w:rPr>
        <w:t>– 0032 9 266 72 68</w:t>
      </w:r>
      <w:r w:rsidRPr="00C757CB">
        <w:rPr>
          <w:rStyle w:val="form-required1"/>
          <w:rFonts w:cstheme="minorHAnsi"/>
          <w:color w:val="auto"/>
          <w:lang w:val="nl-BE"/>
        </w:rPr>
        <w:t xml:space="preserve"> </w:t>
      </w:r>
    </w:p>
    <w:p w:rsidR="00C757CB" w:rsidRPr="00C757CB" w:rsidRDefault="00C757CB" w:rsidP="00C757CB">
      <w:pPr>
        <w:spacing w:line="360" w:lineRule="auto"/>
        <w:jc w:val="both"/>
      </w:pPr>
      <w:proofErr w:type="gramStart"/>
      <w:r w:rsidRPr="00C757CB">
        <w:t>Ariana Tabaku –</w:t>
      </w:r>
      <w:r>
        <w:rPr>
          <w:rStyle w:val="form-required1"/>
          <w:rFonts w:cstheme="minorHAnsi"/>
          <w:color w:val="auto"/>
          <w:lang w:val="en"/>
        </w:rPr>
        <w:t xml:space="preserve"> </w:t>
      </w:r>
      <w:hyperlink r:id="rId12" w:history="1">
        <w:r w:rsidRPr="00352066">
          <w:rPr>
            <w:rStyle w:val="-"/>
            <w:rFonts w:cstheme="minorHAnsi"/>
            <w:lang w:val="en"/>
          </w:rPr>
          <w:t>Ariana.Tabaku@stad.gent</w:t>
        </w:r>
      </w:hyperlink>
      <w:r>
        <w:rPr>
          <w:rStyle w:val="form-required1"/>
          <w:rFonts w:cstheme="minorHAnsi"/>
          <w:color w:val="auto"/>
          <w:lang w:val="en"/>
        </w:rPr>
        <w:t xml:space="preserve"> </w:t>
      </w:r>
      <w:r w:rsidRPr="00C757CB">
        <w:t>– 0032 9 266 57 36.</w:t>
      </w:r>
      <w:proofErr w:type="gramEnd"/>
    </w:p>
    <w:p w:rsidR="00C757CB" w:rsidRPr="002A3529" w:rsidRDefault="00C757CB" w:rsidP="006D6440">
      <w:pPr>
        <w:spacing w:line="360" w:lineRule="auto"/>
        <w:jc w:val="both"/>
      </w:pPr>
    </w:p>
    <w:sectPr w:rsidR="00C757CB" w:rsidRPr="002A3529" w:rsidSect="002A46ED">
      <w:headerReference w:type="default" r:id="rId13"/>
      <w:footerReference w:type="default" r:id="rId14"/>
      <w:pgSz w:w="11906" w:h="16838"/>
      <w:pgMar w:top="1135" w:right="1417" w:bottom="1135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FC" w:rsidRDefault="003762FC" w:rsidP="00A868E1">
      <w:r>
        <w:separator/>
      </w:r>
    </w:p>
  </w:endnote>
  <w:endnote w:type="continuationSeparator" w:id="0">
    <w:p w:rsidR="003762FC" w:rsidRDefault="003762FC" w:rsidP="00A8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E1" w:rsidRPr="00A868E1" w:rsidRDefault="00A868E1">
    <w:pPr>
      <w:pStyle w:val="a5"/>
      <w:rPr>
        <w:lang w:val="en-US"/>
      </w:rPr>
    </w:pPr>
    <w:r w:rsidRPr="00A868E1">
      <w:rPr>
        <w:lang w:val="en-US"/>
      </w:rPr>
      <w:t>City of Ghent – Housing Service</w:t>
    </w:r>
    <w:r>
      <w:ptab w:relativeTo="margin" w:alignment="center" w:leader="none"/>
    </w:r>
    <w:r w:rsidR="00237F26">
      <w:t>February 2019</w:t>
    </w:r>
    <w:r>
      <w:ptab w:relativeTo="margin" w:alignment="right" w:leader="none"/>
    </w:r>
    <w:r w:rsidR="00237F26">
      <w:rPr>
        <w:b/>
      </w:rPr>
      <w:fldChar w:fldCharType="begin"/>
    </w:r>
    <w:r w:rsidR="00237F26" w:rsidRPr="005B5F6D">
      <w:rPr>
        <w:b/>
      </w:rPr>
      <w:instrText>PAGE  \* Arabic  \* MERGEFORMAT</w:instrText>
    </w:r>
    <w:r w:rsidR="00237F26">
      <w:rPr>
        <w:b/>
      </w:rPr>
      <w:fldChar w:fldCharType="separate"/>
    </w:r>
    <w:r w:rsidR="001642B6">
      <w:rPr>
        <w:b/>
        <w:noProof/>
      </w:rPr>
      <w:t>1</w:t>
    </w:r>
    <w:r w:rsidR="00237F26">
      <w:rPr>
        <w:b/>
      </w:rPr>
      <w:fldChar w:fldCharType="end"/>
    </w:r>
    <w:r w:rsidR="00237F26">
      <w:t>/</w:t>
    </w:r>
    <w:r w:rsidR="003762FC">
      <w:fldChar w:fldCharType="begin"/>
    </w:r>
    <w:r w:rsidR="003762FC">
      <w:instrText>NUMPAGES  \* Arabic  \* MERGEFORMAT</w:instrText>
    </w:r>
    <w:r w:rsidR="003762FC">
      <w:fldChar w:fldCharType="separate"/>
    </w:r>
    <w:r w:rsidR="001642B6" w:rsidRPr="001642B6">
      <w:rPr>
        <w:b/>
        <w:noProof/>
      </w:rPr>
      <w:t>3</w:t>
    </w:r>
    <w:r w:rsidR="003762FC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FC" w:rsidRDefault="003762FC" w:rsidP="00A868E1">
      <w:r>
        <w:separator/>
      </w:r>
    </w:p>
  </w:footnote>
  <w:footnote w:type="continuationSeparator" w:id="0">
    <w:p w:rsidR="003762FC" w:rsidRDefault="003762FC" w:rsidP="00A868E1">
      <w:r>
        <w:continuationSeparator/>
      </w:r>
    </w:p>
  </w:footnote>
  <w:footnote w:id="1">
    <w:p w:rsidR="00EE5387" w:rsidRDefault="00EE5387" w:rsidP="00EE5387">
      <w:pPr>
        <w:pStyle w:val="BodyA"/>
        <w:jc w:val="both"/>
        <w:rPr>
          <w:bCs/>
          <w:sz w:val="18"/>
          <w:lang w:val="en-GB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rStyle w:val="None"/>
          <w:bCs/>
          <w:sz w:val="18"/>
        </w:rPr>
        <w:t>such as city districts and boroughs in cases where they are represented by a politico-administrative institution having competences for policy-making and implementation in the policy area covered by the URBACT network concerned in which they are willing to get involved.</w:t>
      </w:r>
    </w:p>
  </w:footnote>
  <w:footnote w:id="2">
    <w:p w:rsidR="00EE5387" w:rsidRDefault="00EE5387" w:rsidP="00EE5387">
      <w:pPr>
        <w:pStyle w:val="a7"/>
        <w:rPr>
          <w:lang w:val="en-GB"/>
        </w:rPr>
      </w:pPr>
      <w:r>
        <w:rPr>
          <w:rStyle w:val="a8"/>
          <w:sz w:val="16"/>
        </w:rPr>
        <w:footnoteRef/>
      </w:r>
      <w:r>
        <w:rPr>
          <w:sz w:val="16"/>
        </w:rPr>
        <w:t xml:space="preserve"> </w:t>
      </w:r>
      <w:r w:rsidRPr="00527849">
        <w:rPr>
          <w:rStyle w:val="None"/>
          <w:rFonts w:ascii="Calibri" w:eastAsia="Calibri" w:hAnsi="Calibri" w:cs="Calibri"/>
          <w:bCs/>
          <w:color w:val="000000"/>
          <w:sz w:val="18"/>
          <w:szCs w:val="22"/>
          <w:u w:color="000000"/>
          <w:lang w:eastAsia="fr-FR"/>
        </w:rPr>
        <w:t>in cases where they are represented by a politico-administrative institution having delegated competences for policy-making and implementation in the policy area covered by the URBACT network concerned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26" w:rsidRDefault="00237F26">
    <w:pPr>
      <w:pStyle w:val="a4"/>
    </w:pPr>
    <w:r w:rsidRPr="00D46062">
      <w:rPr>
        <w:rFonts w:cstheme="minorHAnsi"/>
        <w:noProof/>
        <w:sz w:val="20"/>
        <w:szCs w:val="20"/>
        <w:lang w:val="el-GR" w:eastAsia="el-GR"/>
      </w:rPr>
      <w:drawing>
        <wp:inline distT="0" distB="0" distL="0" distR="0" wp14:anchorId="2E01D6BF" wp14:editId="17983C2C">
          <wp:extent cx="947762" cy="349858"/>
          <wp:effectExtent l="0" t="0" r="5080" b="0"/>
          <wp:docPr id="1" name="Afbeelding 1" descr="L:\ABIS\Strategische Subsidies\G-Beheer\Communicatie\Logo's\ghent_somuchcity_li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BIS\Strategische Subsidies\G-Beheer\Communicatie\Logo's\ghent_somuchcity_lij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922" cy="351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F26" w:rsidRDefault="00237F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6991"/>
    <w:multiLevelType w:val="hybridMultilevel"/>
    <w:tmpl w:val="4CD286AE"/>
    <w:lvl w:ilvl="0" w:tplc="E4EA880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9F198F"/>
    <w:multiLevelType w:val="hybridMultilevel"/>
    <w:tmpl w:val="AD261E60"/>
    <w:lvl w:ilvl="0" w:tplc="E4EA88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D019E"/>
    <w:multiLevelType w:val="hybridMultilevel"/>
    <w:tmpl w:val="0CD2295E"/>
    <w:lvl w:ilvl="0" w:tplc="85C094CE">
      <w:start w:val="9000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C7B08"/>
    <w:multiLevelType w:val="hybridMultilevel"/>
    <w:tmpl w:val="A87E7D3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81C6A"/>
    <w:multiLevelType w:val="multilevel"/>
    <w:tmpl w:val="A7A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ED"/>
    <w:rsid w:val="00072F31"/>
    <w:rsid w:val="00097A49"/>
    <w:rsid w:val="000C367A"/>
    <w:rsid w:val="00114B33"/>
    <w:rsid w:val="00131D37"/>
    <w:rsid w:val="00132D21"/>
    <w:rsid w:val="001642B6"/>
    <w:rsid w:val="00177E04"/>
    <w:rsid w:val="0018416F"/>
    <w:rsid w:val="00185ED8"/>
    <w:rsid w:val="0018640F"/>
    <w:rsid w:val="001B3DA1"/>
    <w:rsid w:val="001F1D16"/>
    <w:rsid w:val="00227473"/>
    <w:rsid w:val="00237F26"/>
    <w:rsid w:val="002A3529"/>
    <w:rsid w:val="002A46ED"/>
    <w:rsid w:val="00367A55"/>
    <w:rsid w:val="003762FC"/>
    <w:rsid w:val="003E2847"/>
    <w:rsid w:val="00447D85"/>
    <w:rsid w:val="004B700A"/>
    <w:rsid w:val="004F40E4"/>
    <w:rsid w:val="004F47DD"/>
    <w:rsid w:val="00527849"/>
    <w:rsid w:val="005A1C6A"/>
    <w:rsid w:val="005B614F"/>
    <w:rsid w:val="005D1297"/>
    <w:rsid w:val="006A59A0"/>
    <w:rsid w:val="006D6440"/>
    <w:rsid w:val="007208C9"/>
    <w:rsid w:val="007515A2"/>
    <w:rsid w:val="00790B88"/>
    <w:rsid w:val="008C10C3"/>
    <w:rsid w:val="00903444"/>
    <w:rsid w:val="00A25CB1"/>
    <w:rsid w:val="00A37DA5"/>
    <w:rsid w:val="00A5733C"/>
    <w:rsid w:val="00A64222"/>
    <w:rsid w:val="00A868E1"/>
    <w:rsid w:val="00A91A45"/>
    <w:rsid w:val="00B13797"/>
    <w:rsid w:val="00B661B1"/>
    <w:rsid w:val="00B95395"/>
    <w:rsid w:val="00BB207B"/>
    <w:rsid w:val="00BD6AD1"/>
    <w:rsid w:val="00C349ED"/>
    <w:rsid w:val="00C757CB"/>
    <w:rsid w:val="00D04629"/>
    <w:rsid w:val="00D31984"/>
    <w:rsid w:val="00DF1F11"/>
    <w:rsid w:val="00E0043A"/>
    <w:rsid w:val="00E27E02"/>
    <w:rsid w:val="00E758E7"/>
    <w:rsid w:val="00EB254B"/>
    <w:rsid w:val="00EE5387"/>
    <w:rsid w:val="00F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ED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ED"/>
    <w:pPr>
      <w:ind w:left="720"/>
    </w:pPr>
  </w:style>
  <w:style w:type="paragraph" w:styleId="a4">
    <w:name w:val="header"/>
    <w:basedOn w:val="a"/>
    <w:link w:val="Char"/>
    <w:uiPriority w:val="99"/>
    <w:unhideWhenUsed/>
    <w:rsid w:val="00A868E1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4"/>
    <w:uiPriority w:val="99"/>
    <w:rsid w:val="00A868E1"/>
    <w:rPr>
      <w:rFonts w:ascii="Calibri" w:hAnsi="Calibri" w:cs="Times New Roman"/>
      <w:lang w:val="en-GB"/>
    </w:rPr>
  </w:style>
  <w:style w:type="paragraph" w:styleId="a5">
    <w:name w:val="footer"/>
    <w:basedOn w:val="a"/>
    <w:link w:val="Char0"/>
    <w:uiPriority w:val="99"/>
    <w:unhideWhenUsed/>
    <w:rsid w:val="00A868E1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5"/>
    <w:uiPriority w:val="99"/>
    <w:rsid w:val="00A868E1"/>
    <w:rPr>
      <w:rFonts w:ascii="Calibri" w:hAnsi="Calibri" w:cs="Times New Roman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A868E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868E1"/>
    <w:rPr>
      <w:rFonts w:ascii="Tahoma" w:hAnsi="Tahoma" w:cs="Tahoma"/>
      <w:sz w:val="16"/>
      <w:szCs w:val="16"/>
      <w:lang w:val="en-GB"/>
    </w:rPr>
  </w:style>
  <w:style w:type="character" w:customStyle="1" w:styleId="form-required1">
    <w:name w:val="form-required1"/>
    <w:basedOn w:val="a0"/>
    <w:rsid w:val="00C757CB"/>
    <w:rPr>
      <w:color w:val="CC0000"/>
    </w:rPr>
  </w:style>
  <w:style w:type="character" w:styleId="-">
    <w:name w:val="Hyperlink"/>
    <w:basedOn w:val="a0"/>
    <w:uiPriority w:val="99"/>
    <w:unhideWhenUsed/>
    <w:rsid w:val="00C757CB"/>
    <w:rPr>
      <w:color w:val="0000FF" w:themeColor="hyperlink"/>
      <w:u w:val="single"/>
    </w:rPr>
  </w:style>
  <w:style w:type="paragraph" w:styleId="a7">
    <w:name w:val="footnote text"/>
    <w:basedOn w:val="a"/>
    <w:link w:val="Char2"/>
    <w:uiPriority w:val="99"/>
    <w:semiHidden/>
    <w:unhideWhenUsed/>
    <w:rsid w:val="00EE5387"/>
    <w:rPr>
      <w:rFonts w:ascii="Times New Roman" w:eastAsia="Arial Unicode MS" w:hAnsi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EE5387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A">
    <w:name w:val="Body A"/>
    <w:rsid w:val="00EE5387"/>
    <w:pPr>
      <w:spacing w:after="160" w:line="256" w:lineRule="auto"/>
    </w:pPr>
    <w:rPr>
      <w:rFonts w:ascii="Calibri" w:eastAsia="Calibri" w:hAnsi="Calibri" w:cs="Calibri"/>
      <w:color w:val="000000"/>
      <w:u w:color="000000"/>
      <w:lang w:val="en-US" w:eastAsia="fr-FR"/>
    </w:rPr>
  </w:style>
  <w:style w:type="character" w:styleId="a8">
    <w:name w:val="footnote reference"/>
    <w:basedOn w:val="a0"/>
    <w:uiPriority w:val="99"/>
    <w:semiHidden/>
    <w:unhideWhenUsed/>
    <w:rsid w:val="00EE5387"/>
    <w:rPr>
      <w:vertAlign w:val="superscript"/>
    </w:rPr>
  </w:style>
  <w:style w:type="character" w:customStyle="1" w:styleId="None">
    <w:name w:val="None"/>
    <w:rsid w:val="00EE5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ED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ED"/>
    <w:pPr>
      <w:ind w:left="720"/>
    </w:pPr>
  </w:style>
  <w:style w:type="paragraph" w:styleId="a4">
    <w:name w:val="header"/>
    <w:basedOn w:val="a"/>
    <w:link w:val="Char"/>
    <w:uiPriority w:val="99"/>
    <w:unhideWhenUsed/>
    <w:rsid w:val="00A868E1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4"/>
    <w:uiPriority w:val="99"/>
    <w:rsid w:val="00A868E1"/>
    <w:rPr>
      <w:rFonts w:ascii="Calibri" w:hAnsi="Calibri" w:cs="Times New Roman"/>
      <w:lang w:val="en-GB"/>
    </w:rPr>
  </w:style>
  <w:style w:type="paragraph" w:styleId="a5">
    <w:name w:val="footer"/>
    <w:basedOn w:val="a"/>
    <w:link w:val="Char0"/>
    <w:uiPriority w:val="99"/>
    <w:unhideWhenUsed/>
    <w:rsid w:val="00A868E1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5"/>
    <w:uiPriority w:val="99"/>
    <w:rsid w:val="00A868E1"/>
    <w:rPr>
      <w:rFonts w:ascii="Calibri" w:hAnsi="Calibri" w:cs="Times New Roman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A868E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868E1"/>
    <w:rPr>
      <w:rFonts w:ascii="Tahoma" w:hAnsi="Tahoma" w:cs="Tahoma"/>
      <w:sz w:val="16"/>
      <w:szCs w:val="16"/>
      <w:lang w:val="en-GB"/>
    </w:rPr>
  </w:style>
  <w:style w:type="character" w:customStyle="1" w:styleId="form-required1">
    <w:name w:val="form-required1"/>
    <w:basedOn w:val="a0"/>
    <w:rsid w:val="00C757CB"/>
    <w:rPr>
      <w:color w:val="CC0000"/>
    </w:rPr>
  </w:style>
  <w:style w:type="character" w:styleId="-">
    <w:name w:val="Hyperlink"/>
    <w:basedOn w:val="a0"/>
    <w:uiPriority w:val="99"/>
    <w:unhideWhenUsed/>
    <w:rsid w:val="00C757CB"/>
    <w:rPr>
      <w:color w:val="0000FF" w:themeColor="hyperlink"/>
      <w:u w:val="single"/>
    </w:rPr>
  </w:style>
  <w:style w:type="paragraph" w:styleId="a7">
    <w:name w:val="footnote text"/>
    <w:basedOn w:val="a"/>
    <w:link w:val="Char2"/>
    <w:uiPriority w:val="99"/>
    <w:semiHidden/>
    <w:unhideWhenUsed/>
    <w:rsid w:val="00EE5387"/>
    <w:rPr>
      <w:rFonts w:ascii="Times New Roman" w:eastAsia="Arial Unicode MS" w:hAnsi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EE5387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A">
    <w:name w:val="Body A"/>
    <w:rsid w:val="00EE5387"/>
    <w:pPr>
      <w:spacing w:after="160" w:line="256" w:lineRule="auto"/>
    </w:pPr>
    <w:rPr>
      <w:rFonts w:ascii="Calibri" w:eastAsia="Calibri" w:hAnsi="Calibri" w:cs="Calibri"/>
      <w:color w:val="000000"/>
      <w:u w:color="000000"/>
      <w:lang w:val="en-US" w:eastAsia="fr-FR"/>
    </w:rPr>
  </w:style>
  <w:style w:type="character" w:styleId="a8">
    <w:name w:val="footnote reference"/>
    <w:basedOn w:val="a0"/>
    <w:uiPriority w:val="99"/>
    <w:semiHidden/>
    <w:unhideWhenUsed/>
    <w:rsid w:val="00EE5387"/>
    <w:rPr>
      <w:vertAlign w:val="superscript"/>
    </w:rPr>
  </w:style>
  <w:style w:type="character" w:customStyle="1" w:styleId="None">
    <w:name w:val="None"/>
    <w:rsid w:val="00EE5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ruimte.stad.gent/168450-city-of-ghent-joins-international-initiative-for-the-right-to-adequate-housin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iana.Tabaku@stad.g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tricia.Vanderbauwhede@stad.g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rbact.eu/urbact-last-call-action-planning-networks-now-op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rbact.eu/urbact-glanc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Digipolis Gent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Maeseele Thomas</dc:creator>
  <cp:lastModifiedBy>ΕΥΔ</cp:lastModifiedBy>
  <cp:revision>2</cp:revision>
  <dcterms:created xsi:type="dcterms:W3CDTF">2019-02-07T08:10:00Z</dcterms:created>
  <dcterms:modified xsi:type="dcterms:W3CDTF">2019-02-07T08:10:00Z</dcterms:modified>
</cp:coreProperties>
</file>